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12" w:rsidRPr="008A4576" w:rsidRDefault="00833112" w:rsidP="00D85335">
      <w:pPr>
        <w:pStyle w:val="NormalWeb"/>
        <w:spacing w:before="240" w:beforeAutospacing="0" w:after="0" w:afterAutospacing="0"/>
        <w:jc w:val="both"/>
        <w:rPr>
          <w:rFonts w:ascii="Leelawadee" w:hAnsi="Leelawadee" w:cs="Leelawadee"/>
          <w:color w:val="1F4E79" w:themeColor="accent1" w:themeShade="80"/>
        </w:rPr>
      </w:pPr>
      <w:r w:rsidRPr="008A4576">
        <w:rPr>
          <w:rFonts w:ascii="Leelawadee" w:hAnsi="Leelawadee" w:cs="Leelawadee"/>
          <w:color w:val="1F4E79" w:themeColor="accent1" w:themeShade="80"/>
        </w:rPr>
        <w:t>L'A</w:t>
      </w:r>
      <w:r w:rsidR="008A4576" w:rsidRPr="008A4576">
        <w:rPr>
          <w:rFonts w:ascii="Leelawadee" w:hAnsi="Leelawadee" w:cs="Leelawadee"/>
          <w:color w:val="1F4E79" w:themeColor="accent1" w:themeShade="80"/>
        </w:rPr>
        <w:t>nimation</w:t>
      </w:r>
      <w:r w:rsidRPr="008A4576">
        <w:rPr>
          <w:rFonts w:ascii="Leelawadee" w:hAnsi="Leelawadee" w:cs="Leelawadee"/>
          <w:color w:val="1F4E79" w:themeColor="accent1" w:themeShade="80"/>
        </w:rPr>
        <w:t xml:space="preserve"> Jeunesse de la </w:t>
      </w:r>
      <w:proofErr w:type="spellStart"/>
      <w:r w:rsidRPr="008A4576">
        <w:rPr>
          <w:rFonts w:ascii="Leelawadee" w:hAnsi="Leelawadee" w:cs="Leelawadee"/>
          <w:color w:val="1F4E79" w:themeColor="accent1" w:themeShade="80"/>
        </w:rPr>
        <w:t>Veveyse</w:t>
      </w:r>
      <w:proofErr w:type="spellEnd"/>
      <w:r w:rsidR="0032452B" w:rsidRPr="008A4576">
        <w:rPr>
          <w:rFonts w:ascii="Leelawadee" w:hAnsi="Leelawadee" w:cs="Leelawadee"/>
          <w:color w:val="1F4E79" w:themeColor="accent1" w:themeShade="80"/>
        </w:rPr>
        <w:t xml:space="preserve"> (AJV)</w:t>
      </w:r>
      <w:r w:rsidRPr="008A4576">
        <w:rPr>
          <w:rFonts w:ascii="Leelawadee" w:hAnsi="Leelawadee" w:cs="Leelawadee"/>
          <w:color w:val="1F4E79" w:themeColor="accent1" w:themeShade="80"/>
        </w:rPr>
        <w:t xml:space="preserve"> est une association qui s'engage à promouvoir la qualité de vie, l'intégration sociale et le développement harmonieux de la jeunesse.</w:t>
      </w:r>
    </w:p>
    <w:p w:rsidR="007D4FF8" w:rsidRPr="008A4576" w:rsidRDefault="007D4FF8" w:rsidP="005067EC">
      <w:pPr>
        <w:pStyle w:val="NormalWeb"/>
        <w:spacing w:before="120" w:beforeAutospacing="0" w:after="0" w:afterAutospacing="0"/>
        <w:jc w:val="both"/>
        <w:rPr>
          <w:rFonts w:ascii="Leelawadee" w:hAnsi="Leelawadee" w:cs="Leelawadee"/>
          <w:color w:val="1F4E79" w:themeColor="accent1" w:themeShade="80"/>
        </w:rPr>
      </w:pPr>
      <w:r w:rsidRPr="008A4576">
        <w:rPr>
          <w:rFonts w:ascii="Leelawadee" w:hAnsi="Leelawadee" w:cs="Leelawadee"/>
          <w:color w:val="1F4E79" w:themeColor="accent1" w:themeShade="80"/>
        </w:rPr>
        <w:t>L’</w:t>
      </w:r>
      <w:r w:rsidR="0032452B" w:rsidRPr="008A4576">
        <w:rPr>
          <w:rFonts w:ascii="Leelawadee" w:hAnsi="Leelawadee" w:cs="Leelawadee"/>
          <w:color w:val="1F4E79" w:themeColor="accent1" w:themeShade="80"/>
        </w:rPr>
        <w:t>AJV</w:t>
      </w:r>
      <w:r w:rsidRPr="008A4576">
        <w:rPr>
          <w:rFonts w:ascii="Leelawadee" w:hAnsi="Leelawadee" w:cs="Leelawadee"/>
          <w:color w:val="1F4E79" w:themeColor="accent1" w:themeShade="80"/>
        </w:rPr>
        <w:t xml:space="preserve"> propose des accueils</w:t>
      </w:r>
      <w:r w:rsidR="0032452B" w:rsidRPr="008A4576">
        <w:rPr>
          <w:rFonts w:ascii="Leelawadee" w:hAnsi="Leelawadee" w:cs="Leelawadee"/>
          <w:color w:val="1F4E79" w:themeColor="accent1" w:themeShade="80"/>
        </w:rPr>
        <w:t xml:space="preserve"> hebdomadaires</w:t>
      </w:r>
      <w:r w:rsidRPr="008A4576">
        <w:rPr>
          <w:rFonts w:ascii="Leelawadee" w:hAnsi="Leelawadee" w:cs="Leelawadee"/>
          <w:color w:val="1F4E79" w:themeColor="accent1" w:themeShade="80"/>
        </w:rPr>
        <w:t xml:space="preserve"> ouverts à tous les jeunes du district âgés de 10 à 18 ans. Ces accueils sont des lieux de rencontre, où les jeunes peuvent venir se détendre et profiter du matériel à disposition (jeux, ordinateurs, cuisine, etc.) durant leur temps de loisirs. Ils fonctionnent selon les principes de l’accueil libre :</w:t>
      </w:r>
    </w:p>
    <w:p w:rsidR="007D4FF8" w:rsidRPr="008A4576" w:rsidRDefault="007D4FF8" w:rsidP="007D4FF8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Leelawadee" w:hAnsi="Leelawadee" w:cs="Leelawadee"/>
          <w:color w:val="1F4E79" w:themeColor="accent1" w:themeShade="80"/>
        </w:rPr>
      </w:pPr>
      <w:r w:rsidRPr="008A4576">
        <w:rPr>
          <w:rFonts w:ascii="Leelawadee" w:hAnsi="Leelawadee" w:cs="Leelawadee"/>
          <w:color w:val="1F4E79" w:themeColor="accent1" w:themeShade="80"/>
        </w:rPr>
        <w:t xml:space="preserve">Accueil professionnel assuré par </w:t>
      </w:r>
      <w:proofErr w:type="spellStart"/>
      <w:r w:rsidRPr="008A4576">
        <w:rPr>
          <w:rFonts w:ascii="Leelawadee" w:hAnsi="Leelawadee" w:cs="Leelawadee"/>
          <w:color w:val="1F4E79" w:themeColor="accent1" w:themeShade="80"/>
        </w:rPr>
        <w:t>un</w:t>
      </w:r>
      <w:r w:rsidR="00E37F74">
        <w:rPr>
          <w:rFonts w:ascii="Leelawadee" w:hAnsi="Leelawadee" w:cs="Leelawadee"/>
          <w:color w:val="1F4E79" w:themeColor="accent1" w:themeShade="80"/>
        </w:rPr>
        <w:t>.e</w:t>
      </w:r>
      <w:proofErr w:type="spellEnd"/>
      <w:r w:rsidR="00E37F74">
        <w:rPr>
          <w:rFonts w:ascii="Leelawadee" w:hAnsi="Leelawadee" w:cs="Leelawadee"/>
          <w:color w:val="1F4E79" w:themeColor="accent1" w:themeShade="80"/>
        </w:rPr>
        <w:t xml:space="preserve"> </w:t>
      </w:r>
      <w:proofErr w:type="spellStart"/>
      <w:r w:rsidR="00E37F74">
        <w:rPr>
          <w:rFonts w:ascii="Leelawadee" w:hAnsi="Leelawadee" w:cs="Leelawadee"/>
          <w:color w:val="1F4E79" w:themeColor="accent1" w:themeShade="80"/>
        </w:rPr>
        <w:t>animateur.trice</w:t>
      </w:r>
      <w:proofErr w:type="spellEnd"/>
      <w:r w:rsidRPr="008A4576">
        <w:rPr>
          <w:rFonts w:ascii="Leelawadee" w:hAnsi="Leelawadee" w:cs="Leelawadee"/>
          <w:color w:val="1F4E79" w:themeColor="accent1" w:themeShade="80"/>
        </w:rPr>
        <w:t xml:space="preserve"> </w:t>
      </w:r>
      <w:proofErr w:type="spellStart"/>
      <w:r w:rsidRPr="008A4576">
        <w:rPr>
          <w:rFonts w:ascii="Leelawadee" w:hAnsi="Leelawadee" w:cs="Leelawadee"/>
          <w:color w:val="1F4E79" w:themeColor="accent1" w:themeShade="80"/>
        </w:rPr>
        <w:t>socioculturel</w:t>
      </w:r>
      <w:r w:rsidR="00E37F74">
        <w:rPr>
          <w:rFonts w:ascii="Leelawadee" w:hAnsi="Leelawadee" w:cs="Leelawadee"/>
          <w:color w:val="1F4E79" w:themeColor="accent1" w:themeShade="80"/>
        </w:rPr>
        <w:t>.</w:t>
      </w:r>
      <w:r w:rsidRPr="008A4576">
        <w:rPr>
          <w:rFonts w:ascii="Leelawadee" w:hAnsi="Leelawadee" w:cs="Leelawadee"/>
          <w:color w:val="1F4E79" w:themeColor="accent1" w:themeShade="80"/>
        </w:rPr>
        <w:t>le</w:t>
      </w:r>
      <w:proofErr w:type="spellEnd"/>
      <w:r w:rsidRPr="008A4576">
        <w:rPr>
          <w:rFonts w:ascii="Leelawadee" w:hAnsi="Leelawadee" w:cs="Leelawadee"/>
          <w:color w:val="1F4E79" w:themeColor="accent1" w:themeShade="80"/>
        </w:rPr>
        <w:t xml:space="preserve"> au minimum</w:t>
      </w:r>
    </w:p>
    <w:p w:rsidR="007D4FF8" w:rsidRPr="008A4576" w:rsidRDefault="007D4FF8" w:rsidP="007D4FF8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Leelawadee" w:hAnsi="Leelawadee" w:cs="Leelawadee"/>
          <w:color w:val="1F4E79" w:themeColor="accent1" w:themeShade="80"/>
        </w:rPr>
      </w:pPr>
      <w:r w:rsidRPr="008A4576">
        <w:rPr>
          <w:rFonts w:ascii="Leelawadee" w:hAnsi="Leelawadee" w:cs="Leelawadee"/>
          <w:color w:val="1F4E79" w:themeColor="accent1" w:themeShade="80"/>
        </w:rPr>
        <w:t>Gratuité et libre accès (pas d’inscription)</w:t>
      </w:r>
    </w:p>
    <w:p w:rsidR="007D4FF8" w:rsidRPr="008A4576" w:rsidRDefault="007D4FF8" w:rsidP="007D4FF8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Leelawadee" w:hAnsi="Leelawadee" w:cs="Leelawadee"/>
          <w:color w:val="1F4E79" w:themeColor="accent1" w:themeShade="80"/>
        </w:rPr>
      </w:pPr>
      <w:r w:rsidRPr="008A4576">
        <w:rPr>
          <w:rFonts w:ascii="Leelawadee" w:hAnsi="Leelawadee" w:cs="Leelawadee"/>
          <w:color w:val="1F4E79" w:themeColor="accent1" w:themeShade="80"/>
        </w:rPr>
        <w:t>Allées et venues libres, sans temps de présence délimité (libre adhésion)</w:t>
      </w:r>
    </w:p>
    <w:p w:rsidR="007D4FF8" w:rsidRPr="008A4576" w:rsidRDefault="007D4FF8" w:rsidP="007D4FF8">
      <w:pPr>
        <w:pStyle w:val="NormalWeb"/>
        <w:numPr>
          <w:ilvl w:val="0"/>
          <w:numId w:val="1"/>
        </w:numPr>
        <w:spacing w:before="120" w:beforeAutospacing="0" w:after="0" w:afterAutospacing="0"/>
        <w:jc w:val="both"/>
        <w:rPr>
          <w:rFonts w:ascii="Leelawadee" w:hAnsi="Leelawadee" w:cs="Leelawadee"/>
          <w:color w:val="1F4E79" w:themeColor="accent1" w:themeShade="80"/>
        </w:rPr>
      </w:pPr>
      <w:r w:rsidRPr="008A4576">
        <w:rPr>
          <w:rFonts w:ascii="Leelawadee" w:hAnsi="Leelawadee" w:cs="Leelawadee"/>
          <w:color w:val="1F4E79" w:themeColor="accent1" w:themeShade="80"/>
        </w:rPr>
        <w:t>Libre détermination des activités pratiquées</w:t>
      </w:r>
    </w:p>
    <w:p w:rsidR="0032452B" w:rsidRPr="008A4576" w:rsidRDefault="0032452B" w:rsidP="005067EC">
      <w:pPr>
        <w:pStyle w:val="NormalWeb"/>
        <w:spacing w:before="120" w:beforeAutospacing="0" w:after="0" w:afterAutospacing="0"/>
        <w:jc w:val="both"/>
        <w:rPr>
          <w:rFonts w:ascii="Leelawadee" w:hAnsi="Leelawadee" w:cs="Leelawadee"/>
          <w:color w:val="1F4E79" w:themeColor="accent1" w:themeShade="80"/>
        </w:rPr>
      </w:pPr>
      <w:r w:rsidRPr="008A4576">
        <w:rPr>
          <w:rFonts w:ascii="Leelawadee" w:hAnsi="Leelawadee" w:cs="Leelawadee"/>
          <w:color w:val="1F4E79" w:themeColor="accent1" w:themeShade="80"/>
        </w:rPr>
        <w:t xml:space="preserve">L’AJV propose également des événements plus ponctuels en lien avec la jeunesse (manifestations, sorties, soirées, etc.) et soutien les jeunes dans la réalisation de leur projet (organiser une soirée, </w:t>
      </w:r>
      <w:r w:rsidR="00E37F74">
        <w:rPr>
          <w:rFonts w:ascii="Leelawadee" w:hAnsi="Leelawadee" w:cs="Leelawadee"/>
          <w:color w:val="1F4E79" w:themeColor="accent1" w:themeShade="80"/>
        </w:rPr>
        <w:t xml:space="preserve">construire un cv, </w:t>
      </w:r>
      <w:r w:rsidRPr="008A4576">
        <w:rPr>
          <w:rFonts w:ascii="Leelawadee" w:hAnsi="Leelawadee" w:cs="Leelawadee"/>
          <w:color w:val="1F4E79" w:themeColor="accent1" w:themeShade="80"/>
        </w:rPr>
        <w:t>trouver un local de répétition, etc.).</w:t>
      </w:r>
    </w:p>
    <w:p w:rsidR="00C40796" w:rsidRPr="00DC5FA8" w:rsidRDefault="00C40796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fr-CH"/>
        </w:rPr>
      </w:pPr>
    </w:p>
    <w:p w:rsidR="00D13E73" w:rsidRPr="00DC5FA8" w:rsidRDefault="00D13E73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</w:p>
    <w:p w:rsidR="00094609" w:rsidRDefault="00094609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</w:p>
    <w:p w:rsidR="00D13E73" w:rsidRDefault="00E37F74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  <w:r w:rsidRPr="002C474C">
        <w:rPr>
          <w:rFonts w:ascii="Times New Roman" w:eastAsia="Times New Roman" w:hAnsi="Times New Roman" w:cs="Times New Roman"/>
          <w:noProof/>
          <w:color w:val="1F4E79" w:themeColor="accent1" w:themeShade="80"/>
          <w:sz w:val="24"/>
          <w:szCs w:val="24"/>
          <w:lang w:eastAsia="fr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3543469</wp:posOffset>
            </wp:positionH>
            <wp:positionV relativeFrom="paragraph">
              <wp:posOffset>7619</wp:posOffset>
            </wp:positionV>
            <wp:extent cx="1680676" cy="1247775"/>
            <wp:effectExtent l="0" t="0" r="0" b="0"/>
            <wp:wrapNone/>
            <wp:docPr id="7" name="Image 7" descr="C:\Users\carol\OneDrive\Bureau\logo_AJV_35mm_sans_c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arol\OneDrive\Bureau\logo_AJV_35mm_sans_c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85" cy="125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74C" w:rsidRPr="002C47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54D7" w:rsidRDefault="008C54D7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</w:p>
    <w:p w:rsidR="008C54D7" w:rsidRDefault="008C54D7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</w:p>
    <w:p w:rsidR="008C54D7" w:rsidRPr="00DC5FA8" w:rsidRDefault="008C54D7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</w:p>
    <w:p w:rsidR="00094609" w:rsidRDefault="00094609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</w:p>
    <w:p w:rsidR="002C474C" w:rsidRPr="00DC5FA8" w:rsidRDefault="002C474C" w:rsidP="005067EC">
      <w:pPr>
        <w:spacing w:after="0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fr-CH"/>
        </w:rPr>
      </w:pPr>
    </w:p>
    <w:p w:rsidR="003110CA" w:rsidRPr="00E37F74" w:rsidRDefault="00094609" w:rsidP="008070D5">
      <w:pPr>
        <w:spacing w:before="240" w:after="0"/>
        <w:jc w:val="center"/>
        <w:rPr>
          <w:rFonts w:ascii="Leelawadee" w:eastAsia="Times New Roman" w:hAnsi="Leelawadee" w:cs="Leelawadee"/>
          <w:b/>
          <w:color w:val="1F4E79" w:themeColor="accent1" w:themeShade="80"/>
          <w:sz w:val="24"/>
          <w:szCs w:val="24"/>
          <w:lang w:eastAsia="fr-CH"/>
        </w:rPr>
      </w:pPr>
      <w:r w:rsidRPr="00E37F74">
        <w:rPr>
          <w:rFonts w:ascii="Leelawadee" w:eastAsia="Times New Roman" w:hAnsi="Leelawadee" w:cs="Leelawadee"/>
          <w:b/>
          <w:color w:val="1F4E79" w:themeColor="accent1" w:themeShade="80"/>
          <w:sz w:val="24"/>
          <w:szCs w:val="24"/>
          <w:lang w:eastAsia="fr-CH"/>
        </w:rPr>
        <w:t>Envie de</w:t>
      </w:r>
      <w:r w:rsidR="003110CA" w:rsidRPr="00E37F74">
        <w:rPr>
          <w:rFonts w:ascii="Leelawadee" w:eastAsia="Times New Roman" w:hAnsi="Leelawadee" w:cs="Leelawadee"/>
          <w:b/>
          <w:color w:val="1F4E79" w:themeColor="accent1" w:themeShade="80"/>
          <w:sz w:val="24"/>
          <w:szCs w:val="24"/>
          <w:lang w:eastAsia="fr-CH"/>
        </w:rPr>
        <w:t> ?</w:t>
      </w:r>
    </w:p>
    <w:p w:rsidR="00094609" w:rsidRPr="008A4576" w:rsidRDefault="00094609" w:rsidP="00063C66">
      <w:pPr>
        <w:pStyle w:val="Paragraphedeliste"/>
        <w:numPr>
          <w:ilvl w:val="0"/>
          <w:numId w:val="2"/>
        </w:numPr>
        <w:spacing w:before="120"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 xml:space="preserve">Te retrouver entre </w:t>
      </w:r>
      <w:proofErr w:type="spellStart"/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ami</w:t>
      </w:r>
      <w:r w:rsidR="00E37F74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.e.</w:t>
      </w: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s</w:t>
      </w:r>
      <w:proofErr w:type="spellEnd"/>
    </w:p>
    <w:p w:rsidR="00094609" w:rsidRPr="008A4576" w:rsidRDefault="00094609" w:rsidP="00063C66">
      <w:pPr>
        <w:pStyle w:val="Paragraphedeliste"/>
        <w:numPr>
          <w:ilvl w:val="0"/>
          <w:numId w:val="2"/>
        </w:numPr>
        <w:spacing w:before="120"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Ecouter de la musique</w:t>
      </w:r>
    </w:p>
    <w:p w:rsidR="00094609" w:rsidRPr="008A4576" w:rsidRDefault="00094609" w:rsidP="00063C66">
      <w:pPr>
        <w:pStyle w:val="Paragraphedeliste"/>
        <w:numPr>
          <w:ilvl w:val="0"/>
          <w:numId w:val="2"/>
        </w:numPr>
        <w:spacing w:before="120"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Faire de la pâtisserie</w:t>
      </w:r>
    </w:p>
    <w:p w:rsidR="003110CA" w:rsidRPr="008A4576" w:rsidRDefault="00E37F74" w:rsidP="00063C66">
      <w:pPr>
        <w:pStyle w:val="Paragraphedeliste"/>
        <w:numPr>
          <w:ilvl w:val="0"/>
          <w:numId w:val="2"/>
        </w:numPr>
        <w:spacing w:before="120"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Jouer au babyfoot et ou</w:t>
      </w:r>
      <w:r w:rsidR="003110CA"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 xml:space="preserve"> ping-pong</w:t>
      </w:r>
    </w:p>
    <w:p w:rsidR="00094609" w:rsidRPr="008A4576" w:rsidRDefault="00094609" w:rsidP="00063C66">
      <w:pPr>
        <w:pStyle w:val="Paragraphedeliste"/>
        <w:numPr>
          <w:ilvl w:val="0"/>
          <w:numId w:val="2"/>
        </w:numPr>
        <w:spacing w:before="120"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Regarder un film</w:t>
      </w:r>
    </w:p>
    <w:p w:rsidR="00C73234" w:rsidRPr="008A4576" w:rsidRDefault="00354FE9" w:rsidP="00063C66">
      <w:pPr>
        <w:pStyle w:val="Paragraphedeliste"/>
        <w:numPr>
          <w:ilvl w:val="0"/>
          <w:numId w:val="2"/>
        </w:numPr>
        <w:spacing w:before="120"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Organiser un tournoi de foot</w:t>
      </w:r>
    </w:p>
    <w:p w:rsidR="00C73234" w:rsidRPr="008A4576" w:rsidRDefault="00C73234" w:rsidP="00063C66">
      <w:pPr>
        <w:pStyle w:val="Paragraphedeliste"/>
        <w:numPr>
          <w:ilvl w:val="0"/>
          <w:numId w:val="2"/>
        </w:numPr>
        <w:spacing w:before="120"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Etc.</w:t>
      </w:r>
    </w:p>
    <w:p w:rsidR="00094609" w:rsidRPr="008A4576" w:rsidRDefault="00094609" w:rsidP="00094609">
      <w:pPr>
        <w:spacing w:after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</w:p>
    <w:p w:rsidR="00094609" w:rsidRDefault="00094609" w:rsidP="00094609">
      <w:pPr>
        <w:spacing w:after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Passe à l’</w:t>
      </w:r>
      <w:r w:rsidR="008A4576"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AJV</w:t>
      </w: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!</w:t>
      </w:r>
    </w:p>
    <w:p w:rsidR="00E37F74" w:rsidRPr="008A4576" w:rsidRDefault="00E37F74" w:rsidP="00094609">
      <w:pPr>
        <w:spacing w:after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</w:p>
    <w:p w:rsidR="008A4576" w:rsidRDefault="00094609" w:rsidP="00094609">
      <w:pPr>
        <w:spacing w:after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 xml:space="preserve">Tu veux savoir quand l’AJV est </w:t>
      </w:r>
      <w:r w:rsidR="00D70D5C"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à</w:t>
      </w:r>
      <w:r w:rsid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 xml:space="preserve"> dans ta commune ou obtenir d’autres informations </w:t>
      </w: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?</w:t>
      </w:r>
    </w:p>
    <w:p w:rsidR="002C474C" w:rsidRDefault="002C474C" w:rsidP="00094609">
      <w:pPr>
        <w:spacing w:after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</w:p>
    <w:p w:rsidR="002C474C" w:rsidRDefault="002C474C" w:rsidP="002C474C">
      <w:pPr>
        <w:spacing w:after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16255" cy="516255"/>
            <wp:effectExtent l="0" t="0" r="0" b="0"/>
            <wp:wrapNone/>
            <wp:docPr id="6" name="Image 6" descr="Go To Web Icon. Internet Flat Vector Illustration For Website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 To Web Icon. Internet Flat Vector Illustration For Website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74C" w:rsidRPr="008A4576" w:rsidRDefault="002C474C" w:rsidP="002C474C">
      <w:pPr>
        <w:spacing w:after="0"/>
        <w:ind w:left="708" w:firstLine="708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www.animation.veveyse.ch</w:t>
      </w:r>
    </w:p>
    <w:p w:rsidR="002C474C" w:rsidRDefault="002C474C" w:rsidP="00094609">
      <w:pPr>
        <w:spacing w:after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</w:p>
    <w:p w:rsidR="008A4576" w:rsidRDefault="008A4576" w:rsidP="008A4576">
      <w:pPr>
        <w:spacing w:after="0"/>
        <w:ind w:left="708" w:firstLine="708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554355" cy="554355"/>
            <wp:effectExtent l="0" t="0" r="0" b="0"/>
            <wp:wrapNone/>
            <wp:docPr id="2" name="Image 2" descr="Logo De Vecteur De Conception Sur Facebook , Facebook, Logo, Icô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Vecteur De Conception Sur Facebook , Facebook, Logo, Icô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576" w:rsidRDefault="008A4576" w:rsidP="008A4576">
      <w:pPr>
        <w:spacing w:after="0"/>
        <w:ind w:left="708" w:firstLine="708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@</w:t>
      </w:r>
      <w:r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A</w:t>
      </w: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nimationjeunesseveveyse</w:t>
      </w:r>
    </w:p>
    <w:p w:rsidR="008A4576" w:rsidRDefault="008A4576" w:rsidP="008A4576">
      <w:pPr>
        <w:spacing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</w:p>
    <w:p w:rsidR="008A4576" w:rsidRDefault="008A4576" w:rsidP="008A4576">
      <w:pPr>
        <w:spacing w:after="0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hAnsi="Leelawadee" w:cs="Leelawadee"/>
          <w:noProof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154305</wp:posOffset>
            </wp:positionV>
            <wp:extent cx="314325" cy="314325"/>
            <wp:effectExtent l="0" t="0" r="9525" b="9525"/>
            <wp:wrapNone/>
            <wp:docPr id="5" name="Image 5" descr="Résultat de recherche d'images pour &quot;logo instagra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instagram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609" w:rsidRDefault="00D13E73" w:rsidP="008A4576">
      <w:pPr>
        <w:spacing w:after="0"/>
        <w:ind w:left="708" w:firstLine="708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  <w:r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@</w:t>
      </w:r>
      <w:r w:rsidR="008A4576" w:rsidRPr="008A4576"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  <w:t>animationjeunesseveveyse</w:t>
      </w:r>
    </w:p>
    <w:p w:rsidR="008A4576" w:rsidRDefault="008A4576" w:rsidP="00D70D5C">
      <w:pPr>
        <w:widowControl w:val="0"/>
        <w:jc w:val="center"/>
        <w:rPr>
          <w:rFonts w:ascii="Leelawadee" w:eastAsia="Times New Roman" w:hAnsi="Leelawadee" w:cs="Leelawadee"/>
          <w:color w:val="1F4E79" w:themeColor="accent1" w:themeShade="80"/>
          <w:sz w:val="24"/>
          <w:szCs w:val="24"/>
          <w:lang w:eastAsia="fr-CH"/>
        </w:rPr>
      </w:pPr>
    </w:p>
    <w:sectPr w:rsidR="008A4576" w:rsidSect="008C54D7">
      <w:footerReference w:type="default" r:id="rId11"/>
      <w:pgSz w:w="16838" w:h="11906" w:orient="landscape"/>
      <w:pgMar w:top="851" w:right="1417" w:bottom="1417" w:left="1417" w:header="708" w:footer="37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01" w:rsidRDefault="00045601" w:rsidP="005C2CE8">
      <w:pPr>
        <w:spacing w:after="0" w:line="240" w:lineRule="auto"/>
      </w:pPr>
      <w:r>
        <w:separator/>
      </w:r>
    </w:p>
  </w:endnote>
  <w:endnote w:type="continuationSeparator" w:id="0">
    <w:p w:rsidR="00045601" w:rsidRDefault="00045601" w:rsidP="005C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073102"/>
      <w:docPartObj>
        <w:docPartGallery w:val="Page Numbers (Bottom of Page)"/>
        <w:docPartUnique/>
      </w:docPartObj>
    </w:sdtPr>
    <w:sdtEndPr/>
    <w:sdtContent>
      <w:p w:rsidR="00C40796" w:rsidRDefault="00C40796" w:rsidP="00D85335">
        <w:pPr>
          <w:pStyle w:val="En-tte"/>
          <w:tabs>
            <w:tab w:val="clear" w:pos="4536"/>
            <w:tab w:val="clear" w:pos="9072"/>
            <w:tab w:val="left" w:pos="3828"/>
          </w:tabs>
          <w:ind w:left="720" w:hanging="1287"/>
          <w:jc w:val="center"/>
        </w:pPr>
      </w:p>
      <w:p w:rsidR="00D85335" w:rsidRPr="00D13E73" w:rsidRDefault="00D85335" w:rsidP="00D85335">
        <w:pPr>
          <w:pStyle w:val="En-tte"/>
          <w:tabs>
            <w:tab w:val="clear" w:pos="4536"/>
            <w:tab w:val="clear" w:pos="9072"/>
            <w:tab w:val="left" w:pos="3828"/>
          </w:tabs>
          <w:ind w:left="720" w:hanging="1287"/>
          <w:jc w:val="center"/>
          <w:rPr>
            <w:rFonts w:ascii="Arial" w:hAnsi="Arial" w:cs="Arial"/>
          </w:rPr>
        </w:pPr>
        <w:r w:rsidRPr="00D13E73">
          <w:rPr>
            <w:rFonts w:ascii="Arial" w:hAnsi="Arial" w:cs="Arial"/>
          </w:rPr>
          <w:t xml:space="preserve">Place d’Armes </w:t>
        </w:r>
        <w:r w:rsidR="002C474C">
          <w:rPr>
            <w:rFonts w:ascii="Arial" w:hAnsi="Arial" w:cs="Arial"/>
          </w:rPr>
          <w:t>1</w:t>
        </w:r>
        <w:r w:rsidRPr="00D13E73">
          <w:rPr>
            <w:rFonts w:ascii="Arial" w:hAnsi="Arial" w:cs="Arial"/>
          </w:rPr>
          <w:t xml:space="preserve">5, CP 414 - 1618 Châtel-St-Denis </w:t>
        </w:r>
      </w:p>
      <w:p w:rsidR="00D85335" w:rsidRPr="00D13E73" w:rsidRDefault="00045601" w:rsidP="00D85335">
        <w:pPr>
          <w:pStyle w:val="En-tte"/>
          <w:tabs>
            <w:tab w:val="clear" w:pos="4536"/>
            <w:tab w:val="clear" w:pos="9072"/>
            <w:tab w:val="left" w:pos="3828"/>
          </w:tabs>
          <w:ind w:left="720" w:hanging="1287"/>
          <w:jc w:val="center"/>
          <w:rPr>
            <w:rFonts w:ascii="Arial" w:hAnsi="Arial" w:cs="Arial"/>
            <w:spacing w:val="20"/>
          </w:rPr>
        </w:pPr>
        <w:hyperlink r:id="rId1" w:history="1">
          <w:r w:rsidR="002C474C" w:rsidRPr="00EA444F">
            <w:rPr>
              <w:rStyle w:val="Lienhypertexte"/>
              <w:rFonts w:ascii="Arial" w:hAnsi="Arial" w:cs="Arial"/>
            </w:rPr>
            <w:t>www.animation-veveyse.ch</w:t>
          </w:r>
        </w:hyperlink>
        <w:r w:rsidR="00D85335" w:rsidRPr="00D13E73">
          <w:rPr>
            <w:rFonts w:ascii="Arial" w:hAnsi="Arial" w:cs="Arial"/>
          </w:rPr>
          <w:t xml:space="preserve"> - </w:t>
        </w:r>
        <w:hyperlink r:id="rId2" w:history="1">
          <w:r w:rsidR="00D85335" w:rsidRPr="00D13E73">
            <w:rPr>
              <w:rStyle w:val="Lienhypertexte"/>
              <w:rFonts w:ascii="Arial" w:hAnsi="Arial" w:cs="Arial"/>
            </w:rPr>
            <w:t>info@atelier-jeunesse.ch</w:t>
          </w:r>
        </w:hyperlink>
      </w:p>
      <w:p w:rsidR="005C2CE8" w:rsidRPr="00D13E73" w:rsidRDefault="000770DD" w:rsidP="00D85335">
        <w:pPr>
          <w:pStyle w:val="En-tte"/>
          <w:tabs>
            <w:tab w:val="clear" w:pos="4536"/>
            <w:tab w:val="left" w:pos="-142"/>
            <w:tab w:val="left" w:pos="1800"/>
          </w:tabs>
          <w:ind w:left="720" w:hanging="1287"/>
          <w:jc w:val="center"/>
          <w:rPr>
            <w:rFonts w:ascii="Arial" w:hAnsi="Arial" w:cs="Arial"/>
          </w:rPr>
        </w:pPr>
        <w:r w:rsidRPr="00D13E73">
          <w:rPr>
            <w:rFonts w:ascii="Arial" w:hAnsi="Arial" w:cs="Arial"/>
          </w:rPr>
          <w:t xml:space="preserve">Tél. </w:t>
        </w:r>
        <w:r w:rsidR="00D85335" w:rsidRPr="00D13E73">
          <w:rPr>
            <w:rFonts w:ascii="Arial" w:hAnsi="Arial" w:cs="Arial"/>
          </w:rPr>
          <w:t xml:space="preserve">+41 (0) 79 409 87 </w:t>
        </w:r>
        <w:r w:rsidR="002C474C">
          <w:rPr>
            <w:rFonts w:ascii="Arial" w:hAnsi="Arial" w:cs="Arial"/>
          </w:rPr>
          <w:t>57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01" w:rsidRDefault="00045601" w:rsidP="005C2CE8">
      <w:pPr>
        <w:spacing w:after="0" w:line="240" w:lineRule="auto"/>
      </w:pPr>
      <w:r>
        <w:separator/>
      </w:r>
    </w:p>
  </w:footnote>
  <w:footnote w:type="continuationSeparator" w:id="0">
    <w:p w:rsidR="00045601" w:rsidRDefault="00045601" w:rsidP="005C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29A"/>
    <w:multiLevelType w:val="hybridMultilevel"/>
    <w:tmpl w:val="0D7825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A0BC6"/>
    <w:multiLevelType w:val="hybridMultilevel"/>
    <w:tmpl w:val="D6DC77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12"/>
    <w:rsid w:val="00045601"/>
    <w:rsid w:val="00063C66"/>
    <w:rsid w:val="000770DD"/>
    <w:rsid w:val="00092761"/>
    <w:rsid w:val="000935A6"/>
    <w:rsid w:val="00094609"/>
    <w:rsid w:val="000A0CC2"/>
    <w:rsid w:val="000E14FD"/>
    <w:rsid w:val="001A692E"/>
    <w:rsid w:val="00291F3E"/>
    <w:rsid w:val="002950D1"/>
    <w:rsid w:val="002C474C"/>
    <w:rsid w:val="003110CA"/>
    <w:rsid w:val="0032452B"/>
    <w:rsid w:val="00354FE9"/>
    <w:rsid w:val="00416672"/>
    <w:rsid w:val="004350A3"/>
    <w:rsid w:val="005067EC"/>
    <w:rsid w:val="005C2CE8"/>
    <w:rsid w:val="0062718C"/>
    <w:rsid w:val="006F1FEE"/>
    <w:rsid w:val="007C585D"/>
    <w:rsid w:val="007D4FF8"/>
    <w:rsid w:val="008070D5"/>
    <w:rsid w:val="00833112"/>
    <w:rsid w:val="008A4576"/>
    <w:rsid w:val="008C54D7"/>
    <w:rsid w:val="00A07E22"/>
    <w:rsid w:val="00A42F26"/>
    <w:rsid w:val="00A7643F"/>
    <w:rsid w:val="00AC23E8"/>
    <w:rsid w:val="00B64C97"/>
    <w:rsid w:val="00B8247F"/>
    <w:rsid w:val="00C02474"/>
    <w:rsid w:val="00C40796"/>
    <w:rsid w:val="00C73234"/>
    <w:rsid w:val="00D13E73"/>
    <w:rsid w:val="00D15E64"/>
    <w:rsid w:val="00D70D5C"/>
    <w:rsid w:val="00D85335"/>
    <w:rsid w:val="00DB78F5"/>
    <w:rsid w:val="00DC5FA8"/>
    <w:rsid w:val="00E37F74"/>
    <w:rsid w:val="00EE6EB1"/>
    <w:rsid w:val="00F136FF"/>
    <w:rsid w:val="00F4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10EA5-1FE3-4091-9499-8D196030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A42F26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5C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C2CE8"/>
  </w:style>
  <w:style w:type="paragraph" w:styleId="Pieddepage">
    <w:name w:val="footer"/>
    <w:basedOn w:val="Normal"/>
    <w:link w:val="PieddepageCar"/>
    <w:uiPriority w:val="99"/>
    <w:unhideWhenUsed/>
    <w:rsid w:val="005C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CE8"/>
  </w:style>
  <w:style w:type="character" w:customStyle="1" w:styleId="Mention1">
    <w:name w:val="Mention1"/>
    <w:basedOn w:val="Policepardfaut"/>
    <w:uiPriority w:val="99"/>
    <w:semiHidden/>
    <w:unhideWhenUsed/>
    <w:rsid w:val="00D85335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4609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54F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elier-jeunesse.ch" TargetMode="External"/><Relationship Id="rId1" Type="http://schemas.openxmlformats.org/officeDocument/2006/relationships/hyperlink" Target="http://www.animation-veveys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AJV</dc:creator>
  <cp:keywords/>
  <dc:description/>
  <cp:lastModifiedBy>Sager Bettina</cp:lastModifiedBy>
  <cp:revision>2</cp:revision>
  <cp:lastPrinted>2018-01-18T13:22:00Z</cp:lastPrinted>
  <dcterms:created xsi:type="dcterms:W3CDTF">2020-07-08T19:23:00Z</dcterms:created>
  <dcterms:modified xsi:type="dcterms:W3CDTF">2020-07-08T19:23:00Z</dcterms:modified>
</cp:coreProperties>
</file>