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5B" w:rsidRDefault="007E1D5B">
      <w:pPr>
        <w:pStyle w:val="Corps"/>
        <w:jc w:val="both"/>
      </w:pPr>
      <w:bookmarkStart w:id="0" w:name="_GoBack"/>
      <w:bookmarkEnd w:id="0"/>
    </w:p>
    <w:p w:rsidR="007E1D5B" w:rsidRDefault="007E1D5B">
      <w:pPr>
        <w:pStyle w:val="Corps"/>
        <w:jc w:val="both"/>
      </w:pPr>
    </w:p>
    <w:p w:rsidR="007E1D5B" w:rsidRDefault="007E1D5B">
      <w:pPr>
        <w:pStyle w:val="Corps"/>
        <w:jc w:val="both"/>
      </w:pPr>
    </w:p>
    <w:p w:rsidR="007E1D5B" w:rsidRDefault="007E1D5B">
      <w:pPr>
        <w:pStyle w:val="Corps"/>
        <w:jc w:val="both"/>
      </w:pPr>
    </w:p>
    <w:p w:rsidR="007E1D5B" w:rsidRDefault="007E1D5B">
      <w:pPr>
        <w:pStyle w:val="Corps"/>
        <w:jc w:val="both"/>
      </w:pPr>
    </w:p>
    <w:p w:rsidR="007E1D5B" w:rsidRDefault="007E1D5B">
      <w:pPr>
        <w:pStyle w:val="Corps"/>
        <w:jc w:val="both"/>
      </w:pPr>
    </w:p>
    <w:p w:rsidR="007E1D5B" w:rsidRDefault="007E1D5B">
      <w:pPr>
        <w:pStyle w:val="Corps"/>
        <w:jc w:val="both"/>
      </w:pPr>
    </w:p>
    <w:p w:rsidR="007E1D5B" w:rsidRDefault="007E1D5B">
      <w:pPr>
        <w:pStyle w:val="Corps"/>
        <w:jc w:val="both"/>
      </w:pPr>
    </w:p>
    <w:p w:rsidR="007E1D5B" w:rsidRDefault="007E1D5B">
      <w:pPr>
        <w:pStyle w:val="Corps"/>
        <w:jc w:val="both"/>
      </w:pPr>
    </w:p>
    <w:p w:rsidR="007E1D5B" w:rsidRDefault="007E1D5B">
      <w:pPr>
        <w:pStyle w:val="Corps"/>
        <w:jc w:val="both"/>
      </w:pPr>
    </w:p>
    <w:p w:rsidR="007E1D5B" w:rsidRDefault="007E1D5B">
      <w:pPr>
        <w:pStyle w:val="Corps"/>
        <w:jc w:val="both"/>
      </w:pPr>
    </w:p>
    <w:p w:rsidR="007E1D5B" w:rsidRDefault="007E1D5B">
      <w:pPr>
        <w:pStyle w:val="Corps"/>
        <w:jc w:val="both"/>
      </w:pPr>
    </w:p>
    <w:p w:rsidR="007E1D5B" w:rsidRDefault="007E1D5B">
      <w:pPr>
        <w:pStyle w:val="Corps"/>
        <w:jc w:val="both"/>
      </w:pPr>
    </w:p>
    <w:p w:rsidR="007E1D5B" w:rsidRDefault="007E1D5B">
      <w:pPr>
        <w:pStyle w:val="Corps"/>
        <w:jc w:val="both"/>
      </w:pPr>
    </w:p>
    <w:p w:rsidR="007E1D5B" w:rsidRDefault="00FE22AD">
      <w:pPr>
        <w:pStyle w:val="Corps"/>
        <w:numPr>
          <w:ilvl w:val="0"/>
          <w:numId w:val="2"/>
        </w:numPr>
        <w:jc w:val="both"/>
      </w:pPr>
      <w:r>
        <w:t xml:space="preserve">Bâtiments et périmètre scolaire  </w:t>
      </w:r>
    </w:p>
    <w:p w:rsidR="007E1D5B" w:rsidRDefault="007E1D5B">
      <w:pPr>
        <w:pStyle w:val="Corps"/>
        <w:jc w:val="both"/>
      </w:pPr>
    </w:p>
    <w:p w:rsidR="007E1D5B" w:rsidRDefault="007E1D5B">
      <w:pPr>
        <w:pStyle w:val="Corps"/>
        <w:jc w:val="both"/>
      </w:pP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vertAlign w:val="superscript"/>
        </w:rPr>
        <w:t xml:space="preserve">1 </w:t>
      </w:r>
      <w:r>
        <w:rPr>
          <w:rFonts w:ascii="Calibri" w:hAnsi="Calibri"/>
          <w:sz w:val="24"/>
          <w:szCs w:val="24"/>
          <w:lang w:val="fr-FR"/>
        </w:rPr>
        <w:t xml:space="preserve">Le </w:t>
      </w:r>
      <w:proofErr w:type="spellStart"/>
      <w:r>
        <w:rPr>
          <w:rFonts w:ascii="Calibri" w:hAnsi="Calibri"/>
          <w:sz w:val="24"/>
          <w:szCs w:val="24"/>
          <w:lang w:val="fr-FR"/>
        </w:rPr>
        <w:t>p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rim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tre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scolaire comprend les b</w:t>
      </w:r>
      <w:r>
        <w:rPr>
          <w:rFonts w:ascii="Calibri" w:hAnsi="Calibri"/>
          <w:sz w:val="24"/>
          <w:szCs w:val="24"/>
        </w:rPr>
        <w:t>â</w:t>
      </w:r>
      <w:proofErr w:type="spellStart"/>
      <w:r>
        <w:rPr>
          <w:rFonts w:ascii="Calibri" w:hAnsi="Calibri"/>
          <w:sz w:val="24"/>
          <w:szCs w:val="24"/>
          <w:lang w:val="fr-FR"/>
        </w:rPr>
        <w:t>timents</w:t>
      </w:r>
      <w:proofErr w:type="spellEnd"/>
      <w:r>
        <w:rPr>
          <w:rFonts w:ascii="Calibri" w:hAnsi="Calibri"/>
          <w:sz w:val="24"/>
          <w:szCs w:val="24"/>
          <w:lang w:val="fr-FR"/>
        </w:rPr>
        <w:t>, leurs pr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aux et les infrastructures scolaires.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vertAlign w:val="superscript"/>
        </w:rPr>
        <w:t xml:space="preserve">2 </w:t>
      </w:r>
      <w:r>
        <w:rPr>
          <w:rFonts w:ascii="Calibri" w:hAnsi="Calibri"/>
          <w:sz w:val="24"/>
          <w:szCs w:val="24"/>
          <w:lang w:val="fr-FR"/>
        </w:rPr>
        <w:t>Le pr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sent r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glement est valable pour la dur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e du temps scolaire, y compris les 10 minutes d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  <w:lang w:val="fr-FR"/>
        </w:rPr>
        <w:t xml:space="preserve">encadrement </w:t>
      </w:r>
      <w:r>
        <w:rPr>
          <w:rFonts w:ascii="Calibri" w:hAnsi="Calibri"/>
          <w:sz w:val="24"/>
          <w:szCs w:val="24"/>
          <w:lang w:val="fr-FR"/>
        </w:rPr>
        <w:t>avant et apr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 xml:space="preserve">s les cours. 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vertAlign w:val="superscript"/>
        </w:rPr>
        <w:t xml:space="preserve">3 </w:t>
      </w:r>
      <w:r>
        <w:rPr>
          <w:rFonts w:ascii="Calibri" w:hAnsi="Calibri"/>
          <w:sz w:val="24"/>
          <w:szCs w:val="24"/>
          <w:lang w:val="fr-FR"/>
        </w:rPr>
        <w:t>Les dispositions du r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glement sont applicables pour toutes les activit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 organis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es par 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it-IT"/>
        </w:rPr>
        <w:t>cole</w:t>
      </w:r>
      <w:r>
        <w:rPr>
          <w:rFonts w:ascii="Calibri" w:hAnsi="Calibri"/>
          <w:sz w:val="24"/>
          <w:szCs w:val="24"/>
          <w:lang w:val="fr-FR"/>
        </w:rPr>
        <w:t>: les camps, les courses d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fr-FR"/>
        </w:rPr>
        <w:t>cole et autres sorties, les journ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es sportives ou culturelles, les d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placements. 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vertAlign w:val="superscript"/>
        </w:rPr>
        <w:t xml:space="preserve">4 </w:t>
      </w: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’</w:t>
      </w:r>
      <w:proofErr w:type="spellStart"/>
      <w:r>
        <w:rPr>
          <w:rFonts w:ascii="Calibri" w:hAnsi="Calibri"/>
          <w:sz w:val="24"/>
          <w:szCs w:val="24"/>
          <w:lang w:val="it-IT"/>
        </w:rPr>
        <w:t>acc</w:t>
      </w:r>
      <w:proofErr w:type="spellEnd"/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s aux b</w:t>
      </w:r>
      <w:r>
        <w:rPr>
          <w:rFonts w:ascii="Calibri" w:hAnsi="Calibri"/>
          <w:sz w:val="24"/>
          <w:szCs w:val="24"/>
        </w:rPr>
        <w:t>â</w:t>
      </w:r>
      <w:proofErr w:type="spellStart"/>
      <w:r>
        <w:rPr>
          <w:rFonts w:ascii="Calibri" w:hAnsi="Calibri"/>
          <w:sz w:val="24"/>
          <w:szCs w:val="24"/>
          <w:lang w:val="fr-FR"/>
        </w:rPr>
        <w:t>timent</w:t>
      </w:r>
      <w:r>
        <w:rPr>
          <w:rFonts w:ascii="Calibri" w:hAnsi="Calibri"/>
          <w:sz w:val="24"/>
          <w:szCs w:val="24"/>
          <w:lang w:val="fr-FR"/>
        </w:rPr>
        <w:t>s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est strictement r</w:t>
      </w:r>
      <w:r>
        <w:rPr>
          <w:rFonts w:ascii="Calibri" w:hAnsi="Calibri"/>
          <w:sz w:val="24"/>
          <w:szCs w:val="24"/>
          <w:lang w:val="fr-FR"/>
        </w:rPr>
        <w:t>é</w:t>
      </w:r>
      <w:proofErr w:type="spellStart"/>
      <w:r>
        <w:rPr>
          <w:rFonts w:ascii="Calibri" w:hAnsi="Calibri"/>
          <w:sz w:val="24"/>
          <w:szCs w:val="24"/>
        </w:rPr>
        <w:t>serv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fr-FR"/>
        </w:rPr>
        <w:t>aux personnes li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es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fr-FR"/>
        </w:rPr>
        <w:t>cole et aux parents si invitation ou besoin sp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cifique. 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vertAlign w:val="superscript"/>
        </w:rPr>
        <w:t xml:space="preserve">5 </w:t>
      </w: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’</w:t>
      </w:r>
      <w:proofErr w:type="spellStart"/>
      <w:r>
        <w:rPr>
          <w:rFonts w:ascii="Calibri" w:hAnsi="Calibri"/>
          <w:sz w:val="24"/>
          <w:szCs w:val="24"/>
          <w:lang w:val="it-IT"/>
        </w:rPr>
        <w:t>acc</w:t>
      </w:r>
      <w:proofErr w:type="spellEnd"/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s aux b</w:t>
      </w:r>
      <w:r>
        <w:rPr>
          <w:rFonts w:ascii="Calibri" w:hAnsi="Calibri"/>
          <w:sz w:val="24"/>
          <w:szCs w:val="24"/>
        </w:rPr>
        <w:t>â</w:t>
      </w:r>
      <w:proofErr w:type="spellStart"/>
      <w:r>
        <w:rPr>
          <w:rFonts w:ascii="Calibri" w:hAnsi="Calibri"/>
          <w:sz w:val="24"/>
          <w:szCs w:val="24"/>
          <w:lang w:val="fr-FR"/>
        </w:rPr>
        <w:t>timents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est autoris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fr-FR"/>
        </w:rPr>
        <w:t xml:space="preserve">aux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l</w:t>
      </w:r>
      <w:proofErr w:type="spellStart"/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ves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d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s la sonnerie (5 minutes avant les cours) ou sur autorisation exceptionnelle d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  <w:lang w:val="fr-FR"/>
        </w:rPr>
        <w:t xml:space="preserve">un enseignant. </w:t>
      </w:r>
      <w:r>
        <w:rPr>
          <w:rFonts w:ascii="Calibri" w:hAnsi="Calibri"/>
          <w:sz w:val="24"/>
          <w:szCs w:val="24"/>
          <w:lang w:val="fr-FR"/>
        </w:rPr>
        <w:t>Durant les 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cr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ations, tous les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 xml:space="preserve">ves sont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ext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rieur.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vertAlign w:val="superscript"/>
        </w:rPr>
        <w:t xml:space="preserve">6 </w:t>
      </w:r>
      <w:r>
        <w:rPr>
          <w:rFonts w:ascii="Calibri" w:hAnsi="Calibri"/>
          <w:sz w:val="24"/>
          <w:szCs w:val="24"/>
          <w:lang w:val="fr-FR"/>
        </w:rPr>
        <w:t xml:space="preserve"> Les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l</w:t>
      </w:r>
      <w:proofErr w:type="spellStart"/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ves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se d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placent silencieusement et en marchant dans les couloirs, salles de classes et autres locaux. Les jeux cessent d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s l</w:t>
      </w:r>
      <w:r>
        <w:rPr>
          <w:rFonts w:ascii="Calibri" w:hAnsi="Calibri"/>
          <w:sz w:val="24"/>
          <w:szCs w:val="24"/>
        </w:rPr>
        <w:t>’</w:t>
      </w:r>
      <w:proofErr w:type="spellStart"/>
      <w:r>
        <w:rPr>
          <w:rFonts w:ascii="Calibri" w:hAnsi="Calibri"/>
          <w:sz w:val="24"/>
          <w:szCs w:val="24"/>
        </w:rPr>
        <w:t>entr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e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dans les b</w:t>
      </w:r>
      <w:r>
        <w:rPr>
          <w:rFonts w:ascii="Calibri" w:hAnsi="Calibri"/>
          <w:sz w:val="24"/>
          <w:szCs w:val="24"/>
        </w:rPr>
        <w:t>â</w:t>
      </w:r>
      <w:proofErr w:type="spellStart"/>
      <w:r>
        <w:rPr>
          <w:rFonts w:ascii="Calibri" w:hAnsi="Calibri"/>
          <w:sz w:val="24"/>
          <w:szCs w:val="24"/>
          <w:lang w:val="pt-PT"/>
        </w:rPr>
        <w:t>timents</w:t>
      </w:r>
      <w:proofErr w:type="spellEnd"/>
      <w:r>
        <w:rPr>
          <w:rFonts w:ascii="Calibri" w:hAnsi="Calibri"/>
          <w:sz w:val="24"/>
          <w:szCs w:val="24"/>
          <w:lang w:val="pt-PT"/>
        </w:rPr>
        <w:t xml:space="preserve">. 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vertAlign w:val="superscript"/>
        </w:rPr>
        <w:t xml:space="preserve">7 </w:t>
      </w:r>
      <w:r>
        <w:rPr>
          <w:rFonts w:ascii="Calibri" w:hAnsi="Calibri"/>
          <w:sz w:val="24"/>
          <w:szCs w:val="24"/>
          <w:lang w:val="es-ES_tradnl"/>
        </w:rPr>
        <w:t>A la r</w:t>
      </w:r>
      <w:r>
        <w:rPr>
          <w:rFonts w:ascii="Calibri" w:hAnsi="Calibri"/>
          <w:sz w:val="24"/>
          <w:szCs w:val="24"/>
          <w:lang w:val="fr-FR"/>
        </w:rPr>
        <w:t>é</w:t>
      </w:r>
      <w:proofErr w:type="spellStart"/>
      <w:r>
        <w:rPr>
          <w:rFonts w:ascii="Calibri" w:hAnsi="Calibri"/>
          <w:sz w:val="24"/>
          <w:szCs w:val="24"/>
        </w:rPr>
        <w:t>cr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ation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, les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l</w:t>
      </w:r>
      <w:proofErr w:type="spellStart"/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ves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</w:t>
      </w:r>
      <w:r>
        <w:rPr>
          <w:rFonts w:ascii="Calibri" w:hAnsi="Calibri"/>
          <w:sz w:val="24"/>
          <w:szCs w:val="24"/>
          <w:lang w:val="fr-FR"/>
        </w:rPr>
        <w:t>ont le droit d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utiliser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fr-FR"/>
        </w:rPr>
        <w:t xml:space="preserve">la cour ouest, la cour est (terrains de basket et de foot) et </w:t>
      </w:r>
      <w:r>
        <w:rPr>
          <w:noProof/>
          <w:lang w:val="fr-FR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3037078</wp:posOffset>
                </wp:positionH>
                <wp:positionV relativeFrom="page">
                  <wp:posOffset>770800</wp:posOffset>
                </wp:positionV>
                <wp:extent cx="4038600" cy="20701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070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1D5B" w:rsidRDefault="00FE22AD">
                            <w:pPr>
                              <w:pStyle w:val="Pardfaut"/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Ecole primaire</w:t>
                            </w:r>
                          </w:p>
                          <w:p w:rsidR="007E1D5B" w:rsidRDefault="00FE22AD">
                            <w:pPr>
                              <w:pStyle w:val="Pardfaut"/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48"/>
                                <w:lang w:val="it-IT"/>
                              </w:rPr>
                              <w:t>Bossonnens</w:t>
                            </w:r>
                          </w:p>
                          <w:p w:rsidR="007E1D5B" w:rsidRDefault="007E1D5B">
                            <w:pPr>
                              <w:pStyle w:val="Pardfaut"/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E1D5B" w:rsidRDefault="007E1D5B">
                            <w:pPr>
                              <w:pStyle w:val="Pardfaut"/>
                              <w:spacing w:line="96" w:lineRule="auto"/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7E1D5B" w:rsidRDefault="00FE22AD">
                            <w:pPr>
                              <w:pStyle w:val="Pardfaut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glement 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tablissement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39.1pt;margin-top:60.7pt;width:318.0pt;height:163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jc w:val="center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sz w:val="36"/>
                          <w:szCs w:val="36"/>
                          <w:rtl w:val="0"/>
                          <w:lang w:val="fr-FR"/>
                        </w:rPr>
                        <w:t>Ecole primaire</w:t>
                      </w:r>
                    </w:p>
                    <w:p>
                      <w:pPr>
                        <w:pStyle w:val="Par défaut"/>
                        <w:jc w:val="center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sz w:val="48"/>
                          <w:szCs w:val="48"/>
                          <w:rtl w:val="0"/>
                          <w:lang w:val="it-IT"/>
                        </w:rPr>
                        <w:t>Bossonnens</w:t>
                      </w:r>
                    </w:p>
                    <w:p>
                      <w:pPr>
                        <w:pStyle w:val="Par défaut"/>
                        <w:jc w:val="center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Par défaut"/>
                        <w:spacing w:line="96" w:lineRule="auto"/>
                        <w:jc w:val="center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Par défaut"/>
                        <w:jc w:val="center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sz w:val="36"/>
                          <w:szCs w:val="36"/>
                          <w:rtl w:val="0"/>
                          <w:lang w:val="fr-FR"/>
                        </w:rPr>
                        <w:t>R</w:t>
                      </w:r>
                      <w:r>
                        <w:rPr>
                          <w:rFonts w:ascii="Comic Sans MS" w:hAnsi="Comic Sans MS" w:hint="default"/>
                          <w:b w:val="1"/>
                          <w:bCs w:val="1"/>
                          <w:sz w:val="36"/>
                          <w:szCs w:val="36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sz w:val="36"/>
                          <w:szCs w:val="36"/>
                          <w:rtl w:val="0"/>
                          <w:lang w:val="fr-FR"/>
                        </w:rPr>
                        <w:t>glement d</w:t>
                      </w:r>
                      <w:r>
                        <w:rPr>
                          <w:rFonts w:ascii="Comic Sans MS" w:hAnsi="Comic Sans MS" w:hint="default"/>
                          <w:b w:val="1"/>
                          <w:bCs w:val="1"/>
                          <w:sz w:val="36"/>
                          <w:szCs w:val="36"/>
                          <w:rtl w:val="0"/>
                          <w:lang w:val="fr-FR"/>
                        </w:rPr>
                        <w:t>’é</w:t>
                      </w:r>
                      <w:r>
                        <w:rPr>
                          <w:rFonts w:ascii="Comic Sans MS" w:hAnsi="Comic Sans MS"/>
                          <w:b w:val="1"/>
                          <w:bCs w:val="1"/>
                          <w:sz w:val="36"/>
                          <w:szCs w:val="36"/>
                          <w:rtl w:val="0"/>
                          <w:lang w:val="fr-FR"/>
                        </w:rPr>
                        <w:t>tablissement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noProof/>
          <w:lang w:val="fr-FR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484378</wp:posOffset>
            </wp:positionH>
            <wp:positionV relativeFrom="page">
              <wp:posOffset>720000</wp:posOffset>
            </wp:positionV>
            <wp:extent cx="2439409" cy="18796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ropped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409" cy="187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4"/>
          <w:szCs w:val="24"/>
          <w:lang w:val="fr-FR"/>
        </w:rPr>
        <w:t>les pr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aux. Ils ne peuvent quitter les endroits pr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vus sans autorisation. 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vertAlign w:val="superscript"/>
        </w:rPr>
        <w:t xml:space="preserve">8 </w:t>
      </w:r>
      <w:r>
        <w:rPr>
          <w:rFonts w:ascii="Calibri" w:hAnsi="Calibri"/>
          <w:sz w:val="24"/>
          <w:szCs w:val="24"/>
          <w:lang w:val="fr-FR"/>
        </w:rPr>
        <w:t>Les jeux avec des balles ou ballons</w:t>
      </w:r>
      <w:r>
        <w:rPr>
          <w:rFonts w:ascii="Calibri" w:hAnsi="Calibri"/>
          <w:sz w:val="24"/>
          <w:szCs w:val="24"/>
          <w:lang w:val="fr-FR"/>
        </w:rPr>
        <w:t xml:space="preserve"> ou les boules de neige sont autoris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 uniquement dans la cour est</w:t>
      </w:r>
      <w:r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lang w:val="fr-FR"/>
        </w:rPr>
        <w:t>Les jeux dans la neige se font uniquement avec des v</w:t>
      </w:r>
      <w:r>
        <w:rPr>
          <w:rFonts w:ascii="Calibri" w:hAnsi="Calibri"/>
          <w:sz w:val="24"/>
          <w:szCs w:val="24"/>
          <w:lang w:val="fr-FR"/>
        </w:rPr>
        <w:t>ê</w:t>
      </w:r>
      <w:r>
        <w:rPr>
          <w:rFonts w:ascii="Calibri" w:hAnsi="Calibri"/>
          <w:sz w:val="24"/>
          <w:szCs w:val="24"/>
          <w:lang w:val="fr-FR"/>
        </w:rPr>
        <w:t>tements adapt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s.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vertAlign w:val="superscript"/>
        </w:rPr>
        <w:t xml:space="preserve">9 </w:t>
      </w: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  <w:lang w:val="fr-FR"/>
        </w:rPr>
        <w:t xml:space="preserve">usage de trottinettes, de bicyclettes, de planches ou patins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 xml:space="preserve">roulettes est interdit dans le </w:t>
      </w:r>
      <w:proofErr w:type="spellStart"/>
      <w:r>
        <w:rPr>
          <w:rFonts w:ascii="Calibri" w:hAnsi="Calibri"/>
          <w:sz w:val="24"/>
          <w:szCs w:val="24"/>
          <w:lang w:val="fr-FR"/>
        </w:rPr>
        <w:t>p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rim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tre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et durant </w:t>
      </w:r>
      <w:r>
        <w:rPr>
          <w:rFonts w:ascii="Calibri" w:hAnsi="Calibri"/>
          <w:sz w:val="24"/>
          <w:szCs w:val="24"/>
          <w:lang w:val="fr-FR"/>
        </w:rPr>
        <w:t>le temps scolaire. Leur usage est vivement d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conseill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fr-FR"/>
        </w:rPr>
        <w:t xml:space="preserve">pour se rendre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fr-FR"/>
        </w:rPr>
        <w:t>cole.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vertAlign w:val="superscript"/>
          <w:lang w:val="fr-FR"/>
        </w:rPr>
        <w:t>10</w:t>
      </w:r>
      <w:r>
        <w:rPr>
          <w:rFonts w:ascii="Calibri" w:hAnsi="Calibri"/>
          <w:b/>
          <w:bCs/>
          <w:sz w:val="24"/>
          <w:szCs w:val="24"/>
          <w:vertAlign w:val="superscript"/>
        </w:rPr>
        <w:t xml:space="preserve"> </w:t>
      </w:r>
      <w:r>
        <w:rPr>
          <w:rFonts w:ascii="Calibri" w:hAnsi="Calibri"/>
          <w:sz w:val="24"/>
          <w:szCs w:val="24"/>
          <w:lang w:val="fr-FR"/>
        </w:rPr>
        <w:t>Les d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placements maison-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cole sont sous la responsabilit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fr-FR"/>
        </w:rPr>
        <w:t>des parents</w:t>
      </w:r>
      <w:r>
        <w:rPr>
          <w:rFonts w:ascii="Calibri" w:hAnsi="Calibri"/>
          <w:sz w:val="24"/>
          <w:szCs w:val="24"/>
        </w:rPr>
        <w:t>.</w:t>
      </w:r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7E1D5B">
      <w:pPr>
        <w:pStyle w:val="Corps"/>
        <w:jc w:val="both"/>
      </w:pPr>
    </w:p>
    <w:p w:rsidR="007E1D5B" w:rsidRDefault="00FE22AD">
      <w:pPr>
        <w:pStyle w:val="Corps"/>
        <w:numPr>
          <w:ilvl w:val="0"/>
          <w:numId w:val="2"/>
        </w:numPr>
        <w:jc w:val="both"/>
      </w:pPr>
      <w:r>
        <w:t>Tenue, ordre, propreté</w:t>
      </w:r>
    </w:p>
    <w:p w:rsidR="007E1D5B" w:rsidRDefault="007E1D5B">
      <w:pPr>
        <w:pStyle w:val="Corps"/>
        <w:jc w:val="both"/>
      </w:pP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</w:rPr>
        <w:t xml:space="preserve">1 </w:t>
      </w:r>
      <w:r>
        <w:rPr>
          <w:rFonts w:ascii="Calibri" w:hAnsi="Calibri"/>
          <w:sz w:val="24"/>
          <w:szCs w:val="24"/>
          <w:lang w:val="fr-FR"/>
        </w:rPr>
        <w:t>La tenue est d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cente, confortable et appropri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pt-PT"/>
        </w:rPr>
        <w:t>e. A l</w:t>
      </w:r>
      <w:r>
        <w:rPr>
          <w:rFonts w:ascii="Calibri" w:hAnsi="Calibri"/>
          <w:sz w:val="24"/>
          <w:szCs w:val="24"/>
        </w:rPr>
        <w:t>’</w:t>
      </w:r>
      <w:proofErr w:type="spellStart"/>
      <w:r>
        <w:rPr>
          <w:rFonts w:ascii="Calibri" w:hAnsi="Calibri"/>
          <w:sz w:val="24"/>
          <w:szCs w:val="24"/>
        </w:rPr>
        <w:t>int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rieur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des b</w:t>
      </w:r>
      <w:r>
        <w:rPr>
          <w:rFonts w:ascii="Calibri" w:hAnsi="Calibri"/>
          <w:sz w:val="24"/>
          <w:szCs w:val="24"/>
        </w:rPr>
        <w:t>â</w:t>
      </w:r>
      <w:proofErr w:type="spellStart"/>
      <w:r>
        <w:rPr>
          <w:rFonts w:ascii="Calibri" w:hAnsi="Calibri"/>
          <w:sz w:val="24"/>
          <w:szCs w:val="24"/>
          <w:lang w:val="fr-FR"/>
        </w:rPr>
        <w:t>timents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, les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l</w:t>
      </w:r>
      <w:proofErr w:type="spellStart"/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ves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</w:t>
      </w:r>
      <w:r>
        <w:rPr>
          <w:rFonts w:ascii="Calibri" w:hAnsi="Calibri"/>
          <w:sz w:val="24"/>
          <w:szCs w:val="24"/>
        </w:rPr>
        <w:t>ô</w:t>
      </w:r>
      <w:proofErr w:type="spellStart"/>
      <w:r>
        <w:rPr>
          <w:rFonts w:ascii="Calibri" w:hAnsi="Calibri"/>
          <w:sz w:val="24"/>
          <w:szCs w:val="24"/>
          <w:lang w:val="fr-FR"/>
        </w:rPr>
        <w:t>tent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leur casquette, bonnet et capuche. 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</w:rPr>
        <w:t xml:space="preserve">2 </w:t>
      </w:r>
      <w:r>
        <w:rPr>
          <w:rFonts w:ascii="Calibri" w:hAnsi="Calibri"/>
          <w:sz w:val="24"/>
          <w:szCs w:val="24"/>
          <w:lang w:val="fr-FR"/>
        </w:rPr>
        <w:t xml:space="preserve">Le port de pantoufles est obligatoire dans les salles de classe. 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</w:rPr>
        <w:t xml:space="preserve">3 </w:t>
      </w: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it-IT"/>
        </w:rPr>
        <w:t>cole n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  <w:lang w:val="fr-FR"/>
        </w:rPr>
        <w:t>est pas responsable du mat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riel personnel de 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</w:rPr>
        <w:t>l</w:t>
      </w:r>
      <w:proofErr w:type="spellStart"/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ve</w:t>
      </w:r>
      <w:proofErr w:type="spellEnd"/>
      <w:r>
        <w:rPr>
          <w:rFonts w:ascii="Calibri" w:hAnsi="Calibri"/>
          <w:sz w:val="24"/>
          <w:szCs w:val="24"/>
          <w:lang w:val="fr-FR"/>
        </w:rPr>
        <w:t>. En cas de vol, de casse ou de perte, le remboursement n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  <w:lang w:val="fr-FR"/>
        </w:rPr>
        <w:t xml:space="preserve">est </w:t>
      </w:r>
      <w:r>
        <w:rPr>
          <w:rFonts w:ascii="Calibri" w:hAnsi="Calibri"/>
          <w:sz w:val="24"/>
          <w:szCs w:val="24"/>
          <w:lang w:val="fr-FR"/>
        </w:rPr>
        <w:t xml:space="preserve">pas envisageable. 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  <w:lang w:val="fr-FR"/>
        </w:rPr>
        <w:lastRenderedPageBreak/>
        <w:t>4</w:t>
      </w:r>
      <w:r>
        <w:rPr>
          <w:rFonts w:ascii="Calibri" w:hAnsi="Calibri"/>
          <w:sz w:val="24"/>
          <w:szCs w:val="24"/>
          <w:vertAlign w:val="superscript"/>
        </w:rPr>
        <w:t xml:space="preserve"> </w:t>
      </w:r>
      <w:r>
        <w:rPr>
          <w:rFonts w:ascii="Calibri" w:hAnsi="Calibri"/>
          <w:sz w:val="24"/>
          <w:szCs w:val="24"/>
          <w:lang w:val="fr-FR"/>
        </w:rPr>
        <w:t xml:space="preserve">Les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l</w:t>
      </w:r>
      <w:proofErr w:type="spellStart"/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ves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ne consomment pas de nourriture dans les locaux (sauf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v</w:t>
      </w:r>
      <w:proofErr w:type="spellStart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nement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particulier, par exemple pique-nique avant la le</w:t>
      </w:r>
      <w:r>
        <w:rPr>
          <w:rFonts w:ascii="Calibri" w:hAnsi="Calibri"/>
          <w:sz w:val="24"/>
          <w:szCs w:val="24"/>
          <w:lang w:val="fr-FR"/>
        </w:rPr>
        <w:t>ç</w:t>
      </w:r>
      <w:r>
        <w:rPr>
          <w:rFonts w:ascii="Calibri" w:hAnsi="Calibri"/>
          <w:sz w:val="24"/>
          <w:szCs w:val="24"/>
          <w:lang w:val="fr-FR"/>
        </w:rPr>
        <w:t>on de natation</w:t>
      </w:r>
      <w:r>
        <w:rPr>
          <w:rFonts w:ascii="Calibri" w:hAnsi="Calibri"/>
          <w:sz w:val="24"/>
          <w:szCs w:val="24"/>
          <w:lang w:val="pt-PT"/>
        </w:rPr>
        <w:t xml:space="preserve">) </w:t>
      </w:r>
      <w:proofErr w:type="spellStart"/>
      <w:r>
        <w:rPr>
          <w:rFonts w:ascii="Calibri" w:hAnsi="Calibri"/>
          <w:sz w:val="24"/>
          <w:szCs w:val="24"/>
          <w:lang w:val="pt-PT"/>
        </w:rPr>
        <w:t>qu</w:t>
      </w:r>
      <w:proofErr w:type="spellEnd"/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  <w:lang w:val="fr-FR"/>
        </w:rPr>
        <w:t xml:space="preserve">ils nettoient et remettent en ordre chaque </w:t>
      </w:r>
      <w:proofErr w:type="spellStart"/>
      <w:r>
        <w:rPr>
          <w:rFonts w:ascii="Calibri" w:hAnsi="Calibri"/>
          <w:sz w:val="24"/>
          <w:szCs w:val="24"/>
          <w:lang w:val="fr-FR"/>
        </w:rPr>
        <w:t>demi-journ</w:t>
      </w:r>
      <w:r>
        <w:rPr>
          <w:rFonts w:ascii="Calibri" w:hAnsi="Calibri"/>
          <w:sz w:val="24"/>
          <w:szCs w:val="24"/>
          <w:lang w:val="fr-FR"/>
        </w:rPr>
        <w:t>é</w:t>
      </w:r>
      <w:proofErr w:type="spellEnd"/>
      <w:r>
        <w:rPr>
          <w:rFonts w:ascii="Calibri" w:hAnsi="Calibri"/>
          <w:sz w:val="24"/>
          <w:szCs w:val="24"/>
          <w:lang w:val="it-IT"/>
        </w:rPr>
        <w:t xml:space="preserve">e. </w:t>
      </w:r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FE22AD">
      <w:pPr>
        <w:pStyle w:val="Corps"/>
        <w:numPr>
          <w:ilvl w:val="0"/>
          <w:numId w:val="2"/>
        </w:numPr>
        <w:jc w:val="both"/>
      </w:pPr>
      <w:r>
        <w:t>Matériel scolaire</w:t>
      </w:r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</w:rPr>
        <w:t>1</w:t>
      </w:r>
      <w:r>
        <w:rPr>
          <w:rFonts w:ascii="Calibri" w:hAnsi="Calibri"/>
          <w:sz w:val="24"/>
          <w:szCs w:val="24"/>
        </w:rPr>
        <w:t xml:space="preserve"> 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</w:rPr>
        <w:t>l</w:t>
      </w:r>
      <w:proofErr w:type="spellStart"/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ve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</w:t>
      </w:r>
      <w:r>
        <w:rPr>
          <w:rFonts w:ascii="Calibri" w:hAnsi="Calibri"/>
          <w:sz w:val="24"/>
          <w:szCs w:val="24"/>
          <w:lang w:val="fr-FR"/>
        </w:rPr>
        <w:t>prend soin du mat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es-ES_tradnl"/>
        </w:rPr>
        <w:t xml:space="preserve">riel mis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disposition par 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fr-FR"/>
        </w:rPr>
        <w:t>cole. En cas de d</w:t>
      </w:r>
      <w:r>
        <w:rPr>
          <w:rFonts w:ascii="Calibri" w:hAnsi="Calibri"/>
          <w:sz w:val="24"/>
          <w:szCs w:val="24"/>
          <w:lang w:val="fr-FR"/>
        </w:rPr>
        <w:t>é</w:t>
      </w:r>
      <w:proofErr w:type="spellStart"/>
      <w:r>
        <w:rPr>
          <w:rFonts w:ascii="Calibri" w:hAnsi="Calibri"/>
          <w:sz w:val="24"/>
          <w:szCs w:val="24"/>
        </w:rPr>
        <w:t>pr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dation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ou de perte, les parents couvriront les frais de remplacement. 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</w:rPr>
        <w:t xml:space="preserve">2 </w:t>
      </w:r>
      <w:r>
        <w:rPr>
          <w:rFonts w:ascii="Calibri" w:hAnsi="Calibri"/>
          <w:sz w:val="24"/>
          <w:szCs w:val="24"/>
          <w:lang w:val="fr-FR"/>
        </w:rPr>
        <w:t>Le carnet de devoirs, le cahier de communication ou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  <w:lang w:val="it-IT"/>
        </w:rPr>
        <w:t xml:space="preserve">agenda </w:t>
      </w:r>
      <w:r>
        <w:rPr>
          <w:rFonts w:ascii="Calibri" w:hAnsi="Calibri"/>
          <w:sz w:val="24"/>
          <w:szCs w:val="24"/>
          <w:lang w:val="fr-FR"/>
        </w:rPr>
        <w:t>sont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fr-FR"/>
        </w:rPr>
        <w:t>des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document</w:t>
      </w:r>
      <w:proofErr w:type="spellEnd"/>
      <w:r>
        <w:rPr>
          <w:rFonts w:ascii="Calibri" w:hAnsi="Calibri"/>
          <w:sz w:val="24"/>
          <w:szCs w:val="24"/>
          <w:lang w:val="fr-FR"/>
        </w:rPr>
        <w:t>s officiels qui font le lien entre 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</w:rPr>
        <w:t>l</w:t>
      </w:r>
      <w:proofErr w:type="spellStart"/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ve</w:t>
      </w:r>
      <w:proofErr w:type="spellEnd"/>
      <w:r>
        <w:rPr>
          <w:rFonts w:ascii="Calibri" w:hAnsi="Calibri"/>
          <w:sz w:val="24"/>
          <w:szCs w:val="24"/>
          <w:lang w:val="fr-FR"/>
        </w:rPr>
        <w:t>, les parents et 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it-IT"/>
        </w:rPr>
        <w:t xml:space="preserve">cole. </w:t>
      </w:r>
      <w:r>
        <w:rPr>
          <w:rFonts w:ascii="Calibri" w:hAnsi="Calibri"/>
          <w:sz w:val="24"/>
          <w:szCs w:val="24"/>
          <w:lang w:val="fr-FR"/>
        </w:rPr>
        <w:t>Les enseignant-e-s peuvent demander qu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ils soient</w:t>
      </w:r>
      <w:r>
        <w:rPr>
          <w:rFonts w:ascii="Calibri" w:hAnsi="Calibri"/>
          <w:sz w:val="24"/>
          <w:szCs w:val="24"/>
          <w:lang w:val="en-US"/>
        </w:rPr>
        <w:t xml:space="preserve"> sign</w:t>
      </w:r>
      <w:proofErr w:type="spellStart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fr-FR"/>
        </w:rPr>
        <w:t>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guli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 xml:space="preserve">rement par les parents. </w:t>
      </w:r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FE22AD">
      <w:pPr>
        <w:pStyle w:val="Corps"/>
        <w:numPr>
          <w:ilvl w:val="0"/>
          <w:numId w:val="2"/>
        </w:numPr>
        <w:jc w:val="both"/>
      </w:pPr>
      <w:r>
        <w:t>Activités scolaires</w:t>
      </w:r>
    </w:p>
    <w:p w:rsidR="007E1D5B" w:rsidRDefault="007E1D5B">
      <w:pPr>
        <w:pStyle w:val="Corps"/>
        <w:jc w:val="both"/>
      </w:pP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</w:rPr>
        <w:t>1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fr-FR"/>
        </w:rPr>
        <w:t>Comme le pr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voit le R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glement d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application de la Loi Scolaire (RLS) dans son article 33, l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 xml:space="preserve">enseignement peut </w:t>
      </w:r>
      <w:r>
        <w:rPr>
          <w:rFonts w:ascii="Calibri" w:hAnsi="Calibri"/>
          <w:sz w:val="24"/>
          <w:szCs w:val="24"/>
          <w:lang w:val="fr-FR"/>
        </w:rPr>
        <w:t>ê</w:t>
      </w:r>
      <w:r>
        <w:rPr>
          <w:rFonts w:ascii="Calibri" w:hAnsi="Calibri"/>
          <w:sz w:val="24"/>
          <w:szCs w:val="24"/>
          <w:lang w:val="fr-FR"/>
        </w:rPr>
        <w:t>tre organis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, durant maximum deux semaines par ann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e scolaire, sous forme de classes vertes, de journ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es ou de camps de sport, d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excursions ou de courses d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fr-FR"/>
        </w:rPr>
        <w:t>cole. Aussi, ces activit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 sont obligatoires, en tant que temps scolaire.</w:t>
      </w:r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FE22AD">
      <w:pPr>
        <w:pStyle w:val="Corps"/>
        <w:numPr>
          <w:ilvl w:val="0"/>
          <w:numId w:val="2"/>
        </w:numPr>
        <w:jc w:val="both"/>
      </w:pPr>
      <w:r>
        <w:t>Absences, congés et di</w:t>
      </w:r>
      <w:r>
        <w:t>spenses</w:t>
      </w:r>
    </w:p>
    <w:p w:rsidR="007E1D5B" w:rsidRDefault="007E1D5B">
      <w:pPr>
        <w:pStyle w:val="Corps"/>
        <w:jc w:val="both"/>
      </w:pP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</w:rPr>
        <w:t xml:space="preserve">1 </w:t>
      </w:r>
      <w:r>
        <w:rPr>
          <w:rFonts w:ascii="Calibri" w:hAnsi="Calibri"/>
          <w:sz w:val="24"/>
          <w:szCs w:val="24"/>
          <w:lang w:val="fr-FR"/>
        </w:rPr>
        <w:t>Un cong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fr-FR"/>
        </w:rPr>
        <w:t xml:space="preserve">peut </w:t>
      </w:r>
      <w:r>
        <w:rPr>
          <w:rFonts w:ascii="Calibri" w:hAnsi="Calibri"/>
          <w:sz w:val="24"/>
          <w:szCs w:val="24"/>
          <w:lang w:val="fr-FR"/>
        </w:rPr>
        <w:t>ê</w:t>
      </w:r>
      <w:r>
        <w:rPr>
          <w:rFonts w:ascii="Calibri" w:hAnsi="Calibri"/>
          <w:sz w:val="24"/>
          <w:szCs w:val="24"/>
          <w:lang w:val="fr-FR"/>
        </w:rPr>
        <w:t>tre octroy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fr-FR"/>
        </w:rPr>
        <w:t>pour des motifs justifi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 et d</w:t>
      </w:r>
      <w:r>
        <w:rPr>
          <w:rFonts w:ascii="Calibri" w:hAnsi="Calibri"/>
          <w:sz w:val="24"/>
          <w:szCs w:val="24"/>
          <w:lang w:val="fr-FR"/>
        </w:rPr>
        <w:t>û</w:t>
      </w:r>
      <w:r>
        <w:rPr>
          <w:rFonts w:ascii="Calibri" w:hAnsi="Calibri"/>
          <w:sz w:val="24"/>
          <w:szCs w:val="24"/>
          <w:lang w:val="fr-FR"/>
        </w:rPr>
        <w:t>ment attest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s: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ab/>
        <w:t xml:space="preserve">-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nement familial important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ab/>
        <w:t>- f</w:t>
      </w:r>
      <w:r>
        <w:rPr>
          <w:rFonts w:ascii="Calibri" w:hAnsi="Calibri"/>
          <w:sz w:val="24"/>
          <w:szCs w:val="24"/>
          <w:lang w:val="fr-FR"/>
        </w:rPr>
        <w:t>ê</w:t>
      </w:r>
      <w:r>
        <w:rPr>
          <w:rFonts w:ascii="Calibri" w:hAnsi="Calibri"/>
          <w:sz w:val="24"/>
          <w:szCs w:val="24"/>
          <w:lang w:val="fr-FR"/>
        </w:rPr>
        <w:t>te religieuse importante ou pratique d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un acte religieux important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ab/>
        <w:t xml:space="preserve">-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nement sportif ou artistique d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importance auquel 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 xml:space="preserve">ve </w:t>
      </w:r>
      <w:r>
        <w:rPr>
          <w:rFonts w:ascii="Calibri" w:hAnsi="Calibri"/>
          <w:sz w:val="24"/>
          <w:szCs w:val="24"/>
          <w:lang w:val="fr-FR"/>
        </w:rPr>
        <w:t>participe activement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</w:rPr>
        <w:t xml:space="preserve">2 </w:t>
      </w:r>
      <w:r>
        <w:rPr>
          <w:rFonts w:ascii="Calibri" w:hAnsi="Calibri"/>
          <w:sz w:val="24"/>
          <w:szCs w:val="24"/>
          <w:lang w:val="fr-FR"/>
        </w:rPr>
        <w:t>Sous 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serve des motifs cit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 ci-dessus, il n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est pas accord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fr-FR"/>
        </w:rPr>
        <w:t>de cong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fr-FR"/>
        </w:rPr>
        <w:t>imm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diatement avant ou apr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s des vacances scolaires ou un jour f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ri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lang w:val="fr-FR"/>
        </w:rPr>
        <w:t xml:space="preserve"> Les parents sont invit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s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 xml:space="preserve">planifier leurs vacances </w:t>
      </w:r>
      <w:r>
        <w:rPr>
          <w:rFonts w:ascii="Calibri" w:hAnsi="Calibri"/>
          <w:b/>
          <w:bCs/>
          <w:sz w:val="24"/>
          <w:szCs w:val="24"/>
          <w:lang w:val="fr-FR"/>
        </w:rPr>
        <w:t>en respectant</w:t>
      </w:r>
      <w:r>
        <w:rPr>
          <w:rFonts w:ascii="Calibri" w:hAnsi="Calibri"/>
          <w:sz w:val="24"/>
          <w:szCs w:val="24"/>
          <w:lang w:val="fr-FR"/>
        </w:rPr>
        <w:t xml:space="preserve"> les calendriers scolaires </w:t>
      </w:r>
      <w:r>
        <w:rPr>
          <w:rFonts w:ascii="Calibri" w:hAnsi="Calibri"/>
          <w:sz w:val="24"/>
          <w:szCs w:val="24"/>
          <w:lang w:val="fr-FR"/>
        </w:rPr>
        <w:t>qui sont publi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 sur le site de la Direction de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  <w:lang w:val="fr-FR"/>
        </w:rPr>
        <w:t>Instruction Publique, de la Culture et du Sport (DICS) pour les ann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es scolaires futures.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fr-FR"/>
        </w:rPr>
        <w:t xml:space="preserve">La demande doit </w:t>
      </w:r>
      <w:r>
        <w:rPr>
          <w:rFonts w:ascii="Calibri" w:hAnsi="Calibri"/>
          <w:sz w:val="24"/>
          <w:szCs w:val="24"/>
          <w:lang w:val="fr-FR"/>
        </w:rPr>
        <w:t>ê</w:t>
      </w:r>
      <w:r>
        <w:rPr>
          <w:rFonts w:ascii="Calibri" w:hAnsi="Calibri"/>
          <w:sz w:val="24"/>
          <w:szCs w:val="24"/>
          <w:lang w:val="fr-FR"/>
        </w:rPr>
        <w:t xml:space="preserve">tre faite au moyen du </w:t>
      </w:r>
      <w:r>
        <w:rPr>
          <w:rFonts w:ascii="Calibri" w:hAnsi="Calibri"/>
          <w:b/>
          <w:bCs/>
          <w:sz w:val="24"/>
          <w:szCs w:val="24"/>
          <w:lang w:val="fr-FR"/>
        </w:rPr>
        <w:t>formulaire ad hoc</w:t>
      </w:r>
      <w:r>
        <w:rPr>
          <w:rFonts w:ascii="Calibri" w:hAnsi="Calibri"/>
          <w:sz w:val="24"/>
          <w:szCs w:val="24"/>
          <w:lang w:val="fr-FR"/>
        </w:rPr>
        <w:t xml:space="preserve"> (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disposition sur le site internet de la commune).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</w:rPr>
        <w:t xml:space="preserve">3 </w:t>
      </w:r>
      <w:r>
        <w:rPr>
          <w:rFonts w:ascii="Calibri" w:hAnsi="Calibri"/>
          <w:sz w:val="24"/>
          <w:szCs w:val="24"/>
          <w:lang w:val="fr-FR"/>
        </w:rPr>
        <w:t xml:space="preserve">Pour </w:t>
      </w:r>
      <w:r>
        <w:rPr>
          <w:rFonts w:ascii="Calibri" w:hAnsi="Calibri"/>
          <w:sz w:val="24"/>
          <w:szCs w:val="24"/>
          <w:lang w:val="fr-FR"/>
        </w:rPr>
        <w:t>un cong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fr-FR"/>
        </w:rPr>
        <w:t>prolong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, ne relevant pas de la maladie et exc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dant quatre semaines, la demande doit </w:t>
      </w:r>
      <w:r>
        <w:rPr>
          <w:rFonts w:ascii="Calibri" w:hAnsi="Calibri"/>
          <w:sz w:val="24"/>
          <w:szCs w:val="24"/>
          <w:lang w:val="fr-FR"/>
        </w:rPr>
        <w:t>ê</w:t>
      </w:r>
      <w:r>
        <w:rPr>
          <w:rFonts w:ascii="Calibri" w:hAnsi="Calibri"/>
          <w:sz w:val="24"/>
          <w:szCs w:val="24"/>
          <w:lang w:val="fr-FR"/>
        </w:rPr>
        <w:t xml:space="preserve">tre faite par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crit aupr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s de la DICS.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  <w:lang w:val="fr-FR"/>
        </w:rPr>
        <w:t xml:space="preserve">4 </w:t>
      </w:r>
      <w:r>
        <w:rPr>
          <w:rFonts w:ascii="Calibri" w:hAnsi="Calibri"/>
          <w:sz w:val="24"/>
          <w:szCs w:val="24"/>
          <w:lang w:val="fr-FR"/>
        </w:rPr>
        <w:t>En cas de maladie ou d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 xml:space="preserve">accident, les parents ou autres personnes qui ont la garde </w:t>
      </w:r>
      <w:proofErr w:type="gramStart"/>
      <w:r>
        <w:rPr>
          <w:rFonts w:ascii="Calibri" w:hAnsi="Calibri"/>
          <w:sz w:val="24"/>
          <w:szCs w:val="24"/>
          <w:lang w:val="fr-FR"/>
        </w:rPr>
        <w:t>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phonent</w:t>
      </w:r>
      <w:proofErr w:type="gramEnd"/>
      <w:r>
        <w:rPr>
          <w:rFonts w:ascii="Calibri" w:hAnsi="Calibri"/>
          <w:sz w:val="24"/>
          <w:szCs w:val="24"/>
          <w:lang w:val="fr-FR"/>
        </w:rPr>
        <w:t xml:space="preserve">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fr-FR"/>
        </w:rPr>
        <w:t xml:space="preserve">cole de leur enfant </w:t>
      </w:r>
      <w:r>
        <w:rPr>
          <w:rFonts w:ascii="Calibri" w:hAnsi="Calibri"/>
          <w:b/>
          <w:bCs/>
          <w:sz w:val="24"/>
          <w:szCs w:val="24"/>
          <w:lang w:val="fr-FR"/>
        </w:rPr>
        <w:t>d</w:t>
      </w:r>
      <w:r>
        <w:rPr>
          <w:rFonts w:ascii="Calibri" w:hAnsi="Calibri"/>
          <w:b/>
          <w:bCs/>
          <w:sz w:val="24"/>
          <w:szCs w:val="24"/>
          <w:lang w:val="fr-FR"/>
        </w:rPr>
        <w:t>è</w:t>
      </w:r>
      <w:r>
        <w:rPr>
          <w:rFonts w:ascii="Calibri" w:hAnsi="Calibri"/>
          <w:b/>
          <w:bCs/>
          <w:sz w:val="24"/>
          <w:szCs w:val="24"/>
          <w:lang w:val="fr-FR"/>
        </w:rPr>
        <w:t>s 7h15</w:t>
      </w:r>
      <w:r>
        <w:rPr>
          <w:rFonts w:ascii="Calibri" w:hAnsi="Calibri"/>
          <w:sz w:val="24"/>
          <w:szCs w:val="24"/>
          <w:lang w:val="fr-FR"/>
        </w:rPr>
        <w:t xml:space="preserve">, mais au plus tard </w:t>
      </w:r>
      <w:r>
        <w:rPr>
          <w:rFonts w:ascii="Calibri" w:hAnsi="Calibri"/>
          <w:b/>
          <w:bCs/>
          <w:sz w:val="24"/>
          <w:szCs w:val="24"/>
          <w:lang w:val="fr-FR"/>
        </w:rPr>
        <w:t>10 minutes avant le d</w:t>
      </w:r>
      <w:r>
        <w:rPr>
          <w:rFonts w:ascii="Calibri" w:hAnsi="Calibri"/>
          <w:b/>
          <w:bCs/>
          <w:sz w:val="24"/>
          <w:szCs w:val="24"/>
          <w:lang w:val="fr-FR"/>
        </w:rPr>
        <w:t>é</w:t>
      </w:r>
      <w:r>
        <w:rPr>
          <w:rFonts w:ascii="Calibri" w:hAnsi="Calibri"/>
          <w:b/>
          <w:bCs/>
          <w:sz w:val="24"/>
          <w:szCs w:val="24"/>
          <w:lang w:val="fr-FR"/>
        </w:rPr>
        <w:t>but de l</w:t>
      </w:r>
      <w:r>
        <w:rPr>
          <w:rFonts w:ascii="Calibri" w:hAnsi="Calibri"/>
          <w:b/>
          <w:bCs/>
          <w:sz w:val="24"/>
          <w:szCs w:val="24"/>
          <w:lang w:val="fr-FR"/>
        </w:rPr>
        <w:t>’é</w:t>
      </w:r>
      <w:r>
        <w:rPr>
          <w:rFonts w:ascii="Calibri" w:hAnsi="Calibri"/>
          <w:b/>
          <w:bCs/>
          <w:sz w:val="24"/>
          <w:szCs w:val="24"/>
          <w:lang w:val="fr-FR"/>
        </w:rPr>
        <w:t>cole</w:t>
      </w:r>
      <w:r>
        <w:rPr>
          <w:rFonts w:ascii="Calibri" w:hAnsi="Calibri"/>
          <w:sz w:val="24"/>
          <w:szCs w:val="24"/>
          <w:lang w:val="fr-FR"/>
        </w:rPr>
        <w:t xml:space="preserve"> pour signaler son absence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 xml:space="preserve">son </w:t>
      </w:r>
      <w:proofErr w:type="spellStart"/>
      <w:r>
        <w:rPr>
          <w:rFonts w:ascii="Calibri" w:hAnsi="Calibri"/>
          <w:sz w:val="24"/>
          <w:szCs w:val="24"/>
          <w:lang w:val="fr-FR"/>
        </w:rPr>
        <w:t>enseignant-e</w:t>
      </w:r>
      <w:proofErr w:type="spellEnd"/>
      <w:r>
        <w:rPr>
          <w:rFonts w:ascii="Calibri" w:hAnsi="Calibri"/>
          <w:sz w:val="24"/>
          <w:szCs w:val="24"/>
          <w:lang w:val="fr-FR"/>
        </w:rPr>
        <w:t>.</w:t>
      </w:r>
      <w:r>
        <w:rPr>
          <w:rFonts w:ascii="Calibri" w:hAnsi="Calibri"/>
          <w:sz w:val="24"/>
          <w:szCs w:val="24"/>
        </w:rPr>
        <w:t xml:space="preserve"> 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fr-FR"/>
        </w:rPr>
        <w:t>Cette r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 xml:space="preserve">gle est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galement valable pour le 2</w:t>
      </w:r>
      <w:r>
        <w:rPr>
          <w:rFonts w:ascii="Calibri" w:hAnsi="Calibri"/>
          <w:sz w:val="24"/>
          <w:szCs w:val="24"/>
          <w:vertAlign w:val="superscript"/>
          <w:lang w:val="fr-FR"/>
        </w:rPr>
        <w:t>è</w:t>
      </w:r>
      <w:r>
        <w:rPr>
          <w:rFonts w:ascii="Calibri" w:hAnsi="Calibri"/>
          <w:sz w:val="24"/>
          <w:szCs w:val="24"/>
          <w:vertAlign w:val="superscript"/>
          <w:lang w:val="fr-FR"/>
        </w:rPr>
        <w:t>me</w:t>
      </w:r>
      <w:r>
        <w:rPr>
          <w:rFonts w:ascii="Calibri" w:hAnsi="Calibri"/>
          <w:sz w:val="24"/>
          <w:szCs w:val="24"/>
          <w:lang w:val="fr-FR"/>
        </w:rPr>
        <w:t xml:space="preserve"> jour d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absence et les suivants</w:t>
      </w:r>
      <w:r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lang w:val="fr-FR"/>
        </w:rPr>
        <w:t xml:space="preserve">Pour les maladies qui durent plus de 4 jours de classe, un </w:t>
      </w:r>
      <w:r>
        <w:rPr>
          <w:rFonts w:ascii="Calibri" w:hAnsi="Calibri"/>
          <w:sz w:val="24"/>
          <w:szCs w:val="24"/>
          <w:lang w:val="fr-FR"/>
        </w:rPr>
        <w:t>certificat m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dical est exig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. Les weekends, cong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s, vacances ne comptent pas dans ces 4 jours.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  <w:lang w:val="fr-FR"/>
        </w:rPr>
        <w:t xml:space="preserve">5 </w:t>
      </w:r>
      <w:r>
        <w:rPr>
          <w:rFonts w:ascii="Calibri" w:hAnsi="Calibri"/>
          <w:sz w:val="24"/>
          <w:szCs w:val="24"/>
          <w:lang w:val="fr-FR"/>
        </w:rPr>
        <w:t>Les absences pour des rendez-vous m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dicaux sont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annoncer au plus t</w:t>
      </w:r>
      <w:r>
        <w:rPr>
          <w:rFonts w:ascii="Calibri" w:hAnsi="Calibri"/>
          <w:sz w:val="24"/>
          <w:szCs w:val="24"/>
          <w:lang w:val="fr-FR"/>
        </w:rPr>
        <w:t>ô</w:t>
      </w:r>
      <w:r>
        <w:rPr>
          <w:rFonts w:ascii="Calibri" w:hAnsi="Calibri"/>
          <w:sz w:val="24"/>
          <w:szCs w:val="24"/>
          <w:lang w:val="fr-FR"/>
        </w:rPr>
        <w:t xml:space="preserve">t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’</w:t>
      </w:r>
      <w:proofErr w:type="spellStart"/>
      <w:r>
        <w:rPr>
          <w:rFonts w:ascii="Calibri" w:hAnsi="Calibri"/>
          <w:sz w:val="24"/>
          <w:szCs w:val="24"/>
          <w:lang w:val="fr-FR"/>
        </w:rPr>
        <w:t>enseignant-e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fr-FR"/>
        </w:rPr>
        <w:t>concern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-e</w:t>
      </w:r>
      <w:proofErr w:type="spellEnd"/>
      <w:r>
        <w:rPr>
          <w:rFonts w:ascii="Calibri" w:hAnsi="Calibri"/>
          <w:sz w:val="24"/>
          <w:szCs w:val="24"/>
          <w:lang w:val="fr-FR"/>
        </w:rPr>
        <w:t>.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  <w:lang w:val="fr-FR"/>
        </w:rPr>
        <w:t xml:space="preserve">6 </w:t>
      </w:r>
      <w:r>
        <w:rPr>
          <w:rFonts w:ascii="Calibri" w:hAnsi="Calibri"/>
          <w:sz w:val="24"/>
          <w:szCs w:val="24"/>
          <w:lang w:val="fr-FR"/>
        </w:rPr>
        <w:t>En cas de dispense d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fr-FR"/>
        </w:rPr>
        <w:t>ducation physique ou de cours de na</w:t>
      </w:r>
      <w:r>
        <w:rPr>
          <w:rFonts w:ascii="Calibri" w:hAnsi="Calibri"/>
          <w:sz w:val="24"/>
          <w:szCs w:val="24"/>
          <w:lang w:val="fr-FR"/>
        </w:rPr>
        <w:t>tation, 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</w:rPr>
        <w:t>l</w:t>
      </w:r>
      <w:proofErr w:type="spellStart"/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ve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est tenu de venir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it-IT"/>
        </w:rPr>
        <w:t>cole</w:t>
      </w:r>
      <w:r>
        <w:rPr>
          <w:rFonts w:ascii="Calibri" w:hAnsi="Calibri"/>
          <w:sz w:val="24"/>
          <w:szCs w:val="24"/>
          <w:lang w:val="fr-FR"/>
        </w:rPr>
        <w:t>. L</w:t>
      </w:r>
      <w:r>
        <w:rPr>
          <w:rFonts w:ascii="Calibri" w:hAnsi="Calibri"/>
          <w:sz w:val="24"/>
          <w:szCs w:val="24"/>
          <w:lang w:val="fr-FR"/>
        </w:rPr>
        <w:t>’</w:t>
      </w:r>
      <w:proofErr w:type="spellStart"/>
      <w:r>
        <w:rPr>
          <w:rFonts w:ascii="Calibri" w:hAnsi="Calibri"/>
          <w:sz w:val="24"/>
          <w:szCs w:val="24"/>
          <w:lang w:val="fr-FR"/>
        </w:rPr>
        <w:t>enseignant-e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organisera soit un placement dans une autre classe soit une pr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sence en tant que spectateur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activit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lang w:val="fr-FR"/>
        </w:rPr>
        <w:t>En cas d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oublis 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p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 des affaires d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fr-FR"/>
        </w:rPr>
        <w:t xml:space="preserve">ducation physique, une sanction peut </w:t>
      </w:r>
      <w:r>
        <w:rPr>
          <w:rFonts w:ascii="Calibri" w:hAnsi="Calibri"/>
          <w:sz w:val="24"/>
          <w:szCs w:val="24"/>
          <w:lang w:val="fr-FR"/>
        </w:rPr>
        <w:t>ê</w:t>
      </w:r>
      <w:r>
        <w:rPr>
          <w:rFonts w:ascii="Calibri" w:hAnsi="Calibri"/>
          <w:sz w:val="24"/>
          <w:szCs w:val="24"/>
          <w:lang w:val="fr-FR"/>
        </w:rPr>
        <w:t>tre pr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vue.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  <w:lang w:val="fr-FR"/>
        </w:rPr>
        <w:t xml:space="preserve">7 </w:t>
      </w:r>
      <w:r>
        <w:rPr>
          <w:rFonts w:ascii="Calibri" w:hAnsi="Calibri"/>
          <w:sz w:val="24"/>
          <w:szCs w:val="24"/>
          <w:lang w:val="fr-FR"/>
        </w:rPr>
        <w:t>En cas d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absence non annonc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e, afin de pouvoir agir rapidement suite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la disparition d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 xml:space="preserve">un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ve sur le chemin de 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fr-FR"/>
        </w:rPr>
        <w:t>cole, les enseignants utilisent la proc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dure suivante: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ab/>
        <w:t>- Lorsqu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un enseignant constate une absence non annonc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e, il prend contact </w:t>
      </w:r>
      <w:r>
        <w:rPr>
          <w:rFonts w:ascii="Calibri" w:hAnsi="Calibri"/>
          <w:sz w:val="24"/>
          <w:szCs w:val="24"/>
          <w:lang w:val="fr-FR"/>
        </w:rPr>
        <w:tab/>
        <w:t>imm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d</w:t>
      </w:r>
      <w:r>
        <w:rPr>
          <w:rFonts w:ascii="Calibri" w:hAnsi="Calibri"/>
          <w:sz w:val="24"/>
          <w:szCs w:val="24"/>
          <w:lang w:val="fr-FR"/>
        </w:rPr>
        <w:t>iatement avec les parents ou la personne de contact indiqu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e sur la fiche d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  <w:lang w:val="fr-FR"/>
        </w:rPr>
        <w:t>identit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fr-FR"/>
        </w:rPr>
        <w:t>pour d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terminer ce qu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il en est.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ab/>
        <w:t>- Si les parents ou la personne de contact indiqu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e sur la fiche d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identit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fr-FR"/>
        </w:rPr>
        <w:t xml:space="preserve">ne sont pas joignables, il passe le relais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la direction d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fr-FR"/>
        </w:rPr>
        <w:t xml:space="preserve">tablissement ou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administration communale qui avertira la police apr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 xml:space="preserve">s 20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30 minutes de recherche.</w:t>
      </w:r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fr-FR"/>
        </w:rPr>
        <w:t>En cas d</w:t>
      </w:r>
      <w:r>
        <w:rPr>
          <w:rFonts w:ascii="Calibri" w:hAnsi="Calibri"/>
          <w:b/>
          <w:bCs/>
          <w:sz w:val="24"/>
          <w:szCs w:val="24"/>
          <w:lang w:val="fr-FR"/>
        </w:rPr>
        <w:t>’</w:t>
      </w:r>
      <w:r>
        <w:rPr>
          <w:rFonts w:ascii="Calibri" w:hAnsi="Calibri"/>
          <w:b/>
          <w:bCs/>
          <w:sz w:val="24"/>
          <w:szCs w:val="24"/>
          <w:lang w:val="fr-FR"/>
        </w:rPr>
        <w:t>intervention de la police, les frais inh</w:t>
      </w:r>
      <w:r>
        <w:rPr>
          <w:rFonts w:ascii="Calibri" w:hAnsi="Calibri"/>
          <w:b/>
          <w:bCs/>
          <w:sz w:val="24"/>
          <w:szCs w:val="24"/>
          <w:lang w:val="fr-FR"/>
        </w:rPr>
        <w:t>é</w:t>
      </w:r>
      <w:r>
        <w:rPr>
          <w:rFonts w:ascii="Calibri" w:hAnsi="Calibri"/>
          <w:b/>
          <w:bCs/>
          <w:sz w:val="24"/>
          <w:szCs w:val="24"/>
          <w:lang w:val="fr-FR"/>
        </w:rPr>
        <w:t xml:space="preserve">rents seront mis </w:t>
      </w:r>
      <w:r>
        <w:rPr>
          <w:rFonts w:ascii="Calibri" w:hAnsi="Calibri"/>
          <w:b/>
          <w:bCs/>
          <w:sz w:val="24"/>
          <w:szCs w:val="24"/>
          <w:lang w:val="fr-FR"/>
        </w:rPr>
        <w:t xml:space="preserve">à </w:t>
      </w:r>
      <w:r>
        <w:rPr>
          <w:rFonts w:ascii="Calibri" w:hAnsi="Calibri"/>
          <w:b/>
          <w:bCs/>
          <w:sz w:val="24"/>
          <w:szCs w:val="24"/>
          <w:lang w:val="fr-FR"/>
        </w:rPr>
        <w:t>la charge des parents</w:t>
      </w:r>
      <w:r>
        <w:rPr>
          <w:rFonts w:ascii="Calibri" w:hAnsi="Calibri"/>
          <w:sz w:val="24"/>
          <w:szCs w:val="24"/>
          <w:lang w:val="fr-FR"/>
        </w:rPr>
        <w:t>.</w:t>
      </w:r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fr-FR"/>
        </w:rPr>
        <w:t>En cas d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absence ill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gitime, d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arriv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es tardives 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p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es </w:t>
      </w:r>
      <w:r>
        <w:rPr>
          <w:rFonts w:ascii="Calibri" w:hAnsi="Calibri"/>
          <w:sz w:val="24"/>
          <w:szCs w:val="24"/>
          <w:lang w:val="fr-FR"/>
        </w:rPr>
        <w:t>ou d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un cong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fr-FR"/>
        </w:rPr>
        <w:t>obtenu sur la base de fausses d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clarations, la direction d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fr-FR"/>
        </w:rPr>
        <w:t>tablissement d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nonce les parents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la pr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fecture.</w:t>
      </w:r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FE22AD">
      <w:pPr>
        <w:pStyle w:val="Corps"/>
        <w:numPr>
          <w:ilvl w:val="0"/>
          <w:numId w:val="2"/>
        </w:numPr>
        <w:jc w:val="both"/>
      </w:pPr>
      <w:r>
        <w:t>Sanctions</w:t>
      </w:r>
    </w:p>
    <w:p w:rsidR="007E1D5B" w:rsidRDefault="007E1D5B">
      <w:pPr>
        <w:pStyle w:val="Corps"/>
        <w:jc w:val="both"/>
      </w:pP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</w:rPr>
        <w:t>1</w:t>
      </w:r>
      <w:r>
        <w:rPr>
          <w:rFonts w:ascii="Calibri" w:hAnsi="Calibri"/>
          <w:sz w:val="24"/>
          <w:szCs w:val="24"/>
          <w:lang w:val="fr-FR"/>
        </w:rPr>
        <w:t xml:space="preserve"> Les cas d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  <w:lang w:val="fr-FR"/>
        </w:rPr>
        <w:t>indiscipline, de manque de travail, d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  <w:lang w:val="fr-FR"/>
        </w:rPr>
        <w:t>absences injustifi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es et les infractions au pr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sent R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 xml:space="preserve">glement seront </w:t>
      </w:r>
      <w:r>
        <w:rPr>
          <w:rFonts w:ascii="Calibri" w:hAnsi="Calibri"/>
          <w:sz w:val="24"/>
          <w:szCs w:val="24"/>
          <w:lang w:val="fr-FR"/>
        </w:rPr>
        <w:t>sanctionn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 selon les dispositions de la Loi scolaire (LS) et son r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glement d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  <w:lang w:val="fr-FR"/>
        </w:rPr>
        <w:t xml:space="preserve">application (RLS). </w:t>
      </w:r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FE22AD">
      <w:pPr>
        <w:pStyle w:val="Corps"/>
        <w:numPr>
          <w:ilvl w:val="0"/>
          <w:numId w:val="2"/>
        </w:numPr>
        <w:jc w:val="both"/>
      </w:pPr>
      <w:r>
        <w:t>Données personnelles de l’élève</w:t>
      </w:r>
    </w:p>
    <w:p w:rsidR="007E1D5B" w:rsidRDefault="007E1D5B">
      <w:pPr>
        <w:pStyle w:val="Corps"/>
        <w:jc w:val="both"/>
      </w:pP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</w:rPr>
        <w:t>1</w:t>
      </w:r>
      <w:r>
        <w:rPr>
          <w:rFonts w:ascii="Calibri" w:hAnsi="Calibri"/>
          <w:sz w:val="24"/>
          <w:szCs w:val="24"/>
          <w:lang w:val="fr-FR"/>
        </w:rPr>
        <w:t xml:space="preserve"> En cas de changement de domicile ou de modification des coordonn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es de 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  <w:lang w:val="fr-FR"/>
        </w:rPr>
        <w:t>enfant, les parents informent sans d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lai les enseignants et la direction. 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  <w:lang w:val="fr-FR"/>
        </w:rPr>
        <w:t>2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fr-FR"/>
        </w:rPr>
        <w:t>Si les parents souhaitent maintenir leur enfant dans le cercle scolaire, malgr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fr-FR"/>
        </w:rPr>
        <w:t>le d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m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nagement, ils doivent transmettre une demande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crite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 xml:space="preserve">inspection des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coles au minimum un mois avant le changement de domicile</w:t>
      </w:r>
      <w:r>
        <w:rPr>
          <w:rFonts w:ascii="Calibri" w:hAnsi="Calibri"/>
          <w:sz w:val="24"/>
          <w:szCs w:val="24"/>
          <w:lang w:val="fr-FR"/>
        </w:rPr>
        <w:t>.</w:t>
      </w:r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FE22AD">
      <w:pPr>
        <w:pStyle w:val="Corps"/>
        <w:numPr>
          <w:ilvl w:val="0"/>
          <w:numId w:val="2"/>
        </w:numPr>
        <w:jc w:val="both"/>
      </w:pPr>
      <w:r>
        <w:t>Interdictions</w:t>
      </w:r>
    </w:p>
    <w:p w:rsidR="007E1D5B" w:rsidRDefault="007E1D5B">
      <w:pPr>
        <w:pStyle w:val="Corps"/>
        <w:jc w:val="both"/>
      </w:pP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</w:rPr>
        <w:t>1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 xml:space="preserve">enseignant confisque sur-le-champ tout objet dangereux susceptible de porter atteinte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int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grit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fr-FR"/>
        </w:rPr>
        <w:t>d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 xml:space="preserve">autrui. Il peut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galement confisquer tout objet de nature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perturber l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enseignement ou dont 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 xml:space="preserve">ve ferait un usage contraire aux </w:t>
      </w:r>
      <w:r>
        <w:rPr>
          <w:rFonts w:ascii="Calibri" w:hAnsi="Calibri"/>
          <w:sz w:val="24"/>
          <w:szCs w:val="24"/>
          <w:lang w:val="fr-FR"/>
        </w:rPr>
        <w:t>directives du d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partement ou au r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glement. Les objets confisqu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s peuvent </w:t>
      </w:r>
      <w:r>
        <w:rPr>
          <w:rFonts w:ascii="Calibri" w:hAnsi="Calibri"/>
          <w:sz w:val="24"/>
          <w:szCs w:val="24"/>
          <w:lang w:val="fr-FR"/>
        </w:rPr>
        <w:t>ê</w:t>
      </w:r>
      <w:r>
        <w:rPr>
          <w:rFonts w:ascii="Calibri" w:hAnsi="Calibri"/>
          <w:sz w:val="24"/>
          <w:szCs w:val="24"/>
          <w:lang w:val="fr-FR"/>
        </w:rPr>
        <w:t>tre rendus: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ab/>
        <w:t>- aux parents lorsqu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il s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agit d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 xml:space="preserve">un objet dangereux ou susceptible de porter atteinte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la dignit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fr-FR"/>
        </w:rPr>
        <w:t>d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 xml:space="preserve">autrui ou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int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grit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fr-FR"/>
        </w:rPr>
        <w:t xml:space="preserve">corporelle des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ves, des enseignants ou de</w:t>
      </w:r>
      <w:r>
        <w:rPr>
          <w:rFonts w:ascii="Calibri" w:hAnsi="Calibri"/>
          <w:sz w:val="24"/>
          <w:szCs w:val="24"/>
          <w:lang w:val="fr-FR"/>
        </w:rPr>
        <w:t xml:space="preserve"> 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fr-FR"/>
        </w:rPr>
        <w:t>cole;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fr-FR"/>
        </w:rPr>
        <w:tab/>
        <w:t xml:space="preserve">-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ve lorsqu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 xml:space="preserve">ils ont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t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fr-FR"/>
        </w:rPr>
        <w:t>confisqu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 pour d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autres motifs.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  <w:lang w:val="fr-FR"/>
        </w:rPr>
        <w:t>2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fr-FR"/>
        </w:rPr>
        <w:t>Les objets particuli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 xml:space="preserve">rement dangereux peuvent </w:t>
      </w:r>
      <w:r>
        <w:rPr>
          <w:rFonts w:ascii="Calibri" w:hAnsi="Calibri"/>
          <w:sz w:val="24"/>
          <w:szCs w:val="24"/>
          <w:lang w:val="fr-FR"/>
        </w:rPr>
        <w:t>ê</w:t>
      </w:r>
      <w:r>
        <w:rPr>
          <w:rFonts w:ascii="Calibri" w:hAnsi="Calibri"/>
          <w:sz w:val="24"/>
          <w:szCs w:val="24"/>
          <w:lang w:val="fr-FR"/>
        </w:rPr>
        <w:t>tre confi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s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>la direction de 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fr-FR"/>
        </w:rPr>
        <w:t>tablissement qui aura la comp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tence de d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cider qu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en faire.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  <w:lang w:val="fr-FR"/>
        </w:rPr>
        <w:t>3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fr-FR"/>
        </w:rPr>
        <w:t xml:space="preserve">La restitution a lieu soit au terme </w:t>
      </w:r>
      <w:r>
        <w:rPr>
          <w:rFonts w:ascii="Calibri" w:hAnsi="Calibri"/>
          <w:sz w:val="24"/>
          <w:szCs w:val="24"/>
          <w:lang w:val="fr-FR"/>
        </w:rPr>
        <w:t>de la journ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e de classe soit dans un d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lai maximal de deux semaines suivant la confiscation. L</w:t>
      </w:r>
      <w:r>
        <w:rPr>
          <w:rFonts w:ascii="Calibri" w:hAnsi="Calibri"/>
          <w:sz w:val="24"/>
          <w:szCs w:val="24"/>
          <w:lang w:val="fr-FR"/>
        </w:rPr>
        <w:t>’</w:t>
      </w:r>
      <w:r>
        <w:rPr>
          <w:rFonts w:ascii="Calibri" w:hAnsi="Calibri"/>
          <w:sz w:val="24"/>
          <w:szCs w:val="24"/>
          <w:lang w:val="fr-FR"/>
        </w:rPr>
        <w:t>enseignant en pr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vient l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fr-FR"/>
        </w:rPr>
        <w:t>l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 xml:space="preserve">ve et cas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ch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ant, les parents.</w:t>
      </w: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  <w:lang w:val="fr-FR"/>
        </w:rPr>
        <w:t>4</w:t>
      </w:r>
      <w:r>
        <w:rPr>
          <w:rFonts w:ascii="Calibri" w:hAnsi="Calibri"/>
          <w:sz w:val="24"/>
          <w:szCs w:val="24"/>
          <w:vertAlign w:val="superscript"/>
        </w:rPr>
        <w:t xml:space="preserve"> </w:t>
      </w:r>
      <w:r>
        <w:rPr>
          <w:rFonts w:ascii="Calibri" w:hAnsi="Calibri"/>
          <w:sz w:val="24"/>
          <w:szCs w:val="24"/>
          <w:lang w:val="fr-FR"/>
        </w:rPr>
        <w:t xml:space="preserve">Dans le </w:t>
      </w:r>
      <w:proofErr w:type="spellStart"/>
      <w:r>
        <w:rPr>
          <w:rFonts w:ascii="Calibri" w:hAnsi="Calibri"/>
          <w:sz w:val="24"/>
          <w:szCs w:val="24"/>
          <w:lang w:val="fr-FR"/>
        </w:rPr>
        <w:t>p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rim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tre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scolaire, les t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>l</w:t>
      </w:r>
      <w:proofErr w:type="spellStart"/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phones</w:t>
      </w:r>
      <w:proofErr w:type="spellEnd"/>
      <w:r>
        <w:rPr>
          <w:rFonts w:ascii="Calibri" w:hAnsi="Calibri"/>
          <w:sz w:val="24"/>
          <w:szCs w:val="24"/>
          <w:lang w:val="fr-FR"/>
        </w:rPr>
        <w:t xml:space="preserve"> portables ou autres appareils ne sont pas autoris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 sauf</w:t>
      </w:r>
      <w:r>
        <w:rPr>
          <w:rFonts w:ascii="Calibri" w:hAnsi="Calibri"/>
          <w:sz w:val="24"/>
          <w:szCs w:val="24"/>
          <w:lang w:val="fr-FR"/>
        </w:rPr>
        <w:t xml:space="preserve"> en cas de motifs valables express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ment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 xml:space="preserve">mis par les parents. Dans ce cas, ces appareils doivent </w:t>
      </w:r>
      <w:r>
        <w:rPr>
          <w:rFonts w:ascii="Calibri" w:hAnsi="Calibri"/>
          <w:sz w:val="24"/>
          <w:szCs w:val="24"/>
          <w:lang w:val="fr-FR"/>
        </w:rPr>
        <w:t>ê</w:t>
      </w:r>
      <w:r>
        <w:rPr>
          <w:rFonts w:ascii="Calibri" w:hAnsi="Calibri"/>
          <w:sz w:val="24"/>
          <w:szCs w:val="24"/>
          <w:lang w:val="fr-FR"/>
        </w:rPr>
        <w:t xml:space="preserve">tre 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teints et rang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 dans les sacs. En cas de non-respect, ils seront confisqu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it-IT"/>
        </w:rPr>
        <w:t xml:space="preserve">s. </w:t>
      </w:r>
      <w:proofErr w:type="gramStart"/>
      <w:r>
        <w:rPr>
          <w:rFonts w:ascii="Calibri" w:hAnsi="Calibri"/>
          <w:sz w:val="24"/>
          <w:szCs w:val="24"/>
          <w:lang w:val="it-IT"/>
        </w:rPr>
        <w:t xml:space="preserve">La </w:t>
      </w:r>
      <w:r>
        <w:rPr>
          <w:rFonts w:ascii="Calibri" w:hAnsi="Calibri"/>
          <w:sz w:val="24"/>
          <w:szCs w:val="24"/>
          <w:lang w:val="fr-FR"/>
        </w:rPr>
        <w:t>direction d</w:t>
      </w:r>
      <w:r>
        <w:rPr>
          <w:rFonts w:ascii="Calibri" w:hAnsi="Calibri"/>
          <w:sz w:val="24"/>
          <w:szCs w:val="24"/>
          <w:lang w:val="fr-FR"/>
        </w:rPr>
        <w:t>’é</w:t>
      </w:r>
      <w:r>
        <w:rPr>
          <w:rFonts w:ascii="Calibri" w:hAnsi="Calibri"/>
          <w:sz w:val="24"/>
          <w:szCs w:val="24"/>
          <w:lang w:val="fr-FR"/>
        </w:rPr>
        <w:t>tablissement d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cline toute responsabilit</w:t>
      </w:r>
      <w:r>
        <w:rPr>
          <w:rFonts w:ascii="Calibri" w:hAnsi="Calibri"/>
          <w:sz w:val="24"/>
          <w:szCs w:val="24"/>
          <w:lang w:val="fr-FR"/>
        </w:rPr>
        <w:t xml:space="preserve">é </w:t>
      </w:r>
      <w:r>
        <w:rPr>
          <w:rFonts w:ascii="Calibri" w:hAnsi="Calibri"/>
          <w:sz w:val="24"/>
          <w:szCs w:val="24"/>
          <w:lang w:val="fr-FR"/>
        </w:rPr>
        <w:t>en cas de perte o</w:t>
      </w:r>
      <w:r>
        <w:rPr>
          <w:rFonts w:ascii="Calibri" w:hAnsi="Calibri"/>
          <w:sz w:val="24"/>
          <w:szCs w:val="24"/>
          <w:lang w:val="fr-FR"/>
        </w:rPr>
        <w:t>u de vol.</w:t>
      </w:r>
      <w:proofErr w:type="gramEnd"/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7E1D5B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7E1D5B" w:rsidRDefault="00FE22AD">
      <w:pPr>
        <w:pStyle w:val="Corps"/>
        <w:numPr>
          <w:ilvl w:val="0"/>
          <w:numId w:val="2"/>
        </w:numPr>
        <w:jc w:val="both"/>
      </w:pPr>
      <w:r>
        <w:t>Dispositions finales</w:t>
      </w:r>
    </w:p>
    <w:p w:rsidR="007E1D5B" w:rsidRDefault="007E1D5B">
      <w:pPr>
        <w:pStyle w:val="Corps"/>
        <w:jc w:val="both"/>
      </w:pPr>
    </w:p>
    <w:p w:rsidR="007E1D5B" w:rsidRDefault="00FE22AD">
      <w:pPr>
        <w:pStyle w:val="Pardfaut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</w:rPr>
        <w:t xml:space="preserve">1 </w:t>
      </w:r>
      <w:r>
        <w:rPr>
          <w:rFonts w:ascii="Calibri" w:hAnsi="Calibri"/>
          <w:sz w:val="24"/>
          <w:szCs w:val="24"/>
          <w:lang w:val="fr-FR"/>
        </w:rPr>
        <w:t>Le pr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  <w:lang w:val="fr-FR"/>
        </w:rPr>
        <w:t>sent r</w:t>
      </w:r>
      <w:r>
        <w:rPr>
          <w:rFonts w:ascii="Calibri" w:hAnsi="Calibri"/>
          <w:sz w:val="24"/>
          <w:szCs w:val="24"/>
          <w:lang w:val="fr-FR"/>
        </w:rPr>
        <w:t>è</w:t>
      </w:r>
      <w:r>
        <w:rPr>
          <w:rFonts w:ascii="Calibri" w:hAnsi="Calibri"/>
          <w:sz w:val="24"/>
          <w:szCs w:val="24"/>
          <w:lang w:val="fr-FR"/>
        </w:rPr>
        <w:t>glement entre en vigueur le 23</w:t>
      </w:r>
      <w:r>
        <w:rPr>
          <w:rFonts w:ascii="Calibri" w:hAnsi="Calibri"/>
          <w:sz w:val="24"/>
          <w:szCs w:val="24"/>
          <w:lang w:val="pt-PT"/>
        </w:rPr>
        <w:t xml:space="preserve"> ao</w:t>
      </w:r>
      <w:r>
        <w:rPr>
          <w:rFonts w:ascii="Calibri" w:hAnsi="Calibri"/>
          <w:sz w:val="24"/>
          <w:szCs w:val="24"/>
          <w:lang w:val="fr-FR"/>
        </w:rPr>
        <w:t>û</w:t>
      </w:r>
      <w:r>
        <w:rPr>
          <w:rFonts w:ascii="Calibri" w:hAnsi="Calibri"/>
          <w:sz w:val="24"/>
          <w:szCs w:val="24"/>
        </w:rPr>
        <w:t>t 201</w:t>
      </w:r>
      <w:r>
        <w:rPr>
          <w:rFonts w:ascii="Calibri" w:hAnsi="Calibri"/>
          <w:sz w:val="24"/>
          <w:szCs w:val="24"/>
          <w:lang w:val="fr-FR"/>
        </w:rPr>
        <w:t>8</w:t>
      </w:r>
      <w:r>
        <w:rPr>
          <w:rFonts w:ascii="Calibri" w:hAnsi="Calibri"/>
          <w:sz w:val="24"/>
          <w:szCs w:val="24"/>
        </w:rPr>
        <w:t xml:space="preserve">. </w:t>
      </w:r>
    </w:p>
    <w:p w:rsidR="007E1D5B" w:rsidRDefault="00FE22AD">
      <w:pPr>
        <w:pStyle w:val="Pardfaut"/>
        <w:ind w:left="720"/>
        <w:jc w:val="both"/>
      </w:pPr>
      <w:r>
        <w:rPr>
          <w:rFonts w:ascii="Calibri" w:hAnsi="Calibri"/>
          <w:sz w:val="24"/>
          <w:szCs w:val="24"/>
          <w:vertAlign w:val="superscript"/>
        </w:rPr>
        <w:t xml:space="preserve">2 </w:t>
      </w:r>
      <w:r>
        <w:rPr>
          <w:rFonts w:ascii="Calibri" w:hAnsi="Calibri"/>
          <w:sz w:val="24"/>
          <w:szCs w:val="24"/>
          <w:lang w:val="fr-FR"/>
        </w:rPr>
        <w:t xml:space="preserve">Il est transmis pour information au conseil des parents,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  <w:lang w:val="fr-FR"/>
        </w:rPr>
        <w:t xml:space="preserve">la commune et </w:t>
      </w:r>
      <w:r>
        <w:rPr>
          <w:rFonts w:ascii="Calibri" w:hAnsi="Calibri"/>
          <w:sz w:val="24"/>
          <w:szCs w:val="24"/>
          <w:lang w:val="fr-FR"/>
        </w:rPr>
        <w:t xml:space="preserve">à </w:t>
      </w: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  <w:lang w:val="fr-FR"/>
        </w:rPr>
        <w:t xml:space="preserve">inspectorat scolaire. </w:t>
      </w:r>
    </w:p>
    <w:sectPr w:rsidR="007E1D5B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22AD">
      <w:r>
        <w:separator/>
      </w:r>
    </w:p>
  </w:endnote>
  <w:endnote w:type="continuationSeparator" w:id="0">
    <w:p w:rsidR="00000000" w:rsidRDefault="00FE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5B" w:rsidRDefault="007E1D5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22AD">
      <w:r>
        <w:separator/>
      </w:r>
    </w:p>
  </w:footnote>
  <w:footnote w:type="continuationSeparator" w:id="0">
    <w:p w:rsidR="00000000" w:rsidRDefault="00FE22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5B" w:rsidRDefault="007E1D5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110"/>
    <w:multiLevelType w:val="hybridMultilevel"/>
    <w:tmpl w:val="57DC1410"/>
    <w:styleLink w:val="Nombres"/>
    <w:lvl w:ilvl="0" w:tplc="1FFC7E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6A691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BA3C0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A858A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70203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E246F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0832C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ACC8D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DA535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7A41612"/>
    <w:multiLevelType w:val="hybridMultilevel"/>
    <w:tmpl w:val="57DC1410"/>
    <w:numStyleLink w:val="Nombre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1D5B"/>
    <w:rsid w:val="007E1D5B"/>
    <w:rsid w:val="00F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numbering" w:customStyle="1" w:styleId="Nombres">
    <w:name w:val="Nombres"/>
    <w:pPr>
      <w:numPr>
        <w:numId w:val="1"/>
      </w:numPr>
    </w:p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numbering" w:customStyle="1" w:styleId="Nombres">
    <w:name w:val="Nombres"/>
    <w:pPr>
      <w:numPr>
        <w:numId w:val="1"/>
      </w:numPr>
    </w:p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1196</Words>
  <Characters>6582</Characters>
  <Application>Microsoft Macintosh Word</Application>
  <DocSecurity>0</DocSecurity>
  <Lines>54</Lines>
  <Paragraphs>15</Paragraphs>
  <ScaleCrop>false</ScaleCrop>
  <Company>Ecole Primaire Bossonnens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Bettina Sager</cp:lastModifiedBy>
  <cp:revision>2</cp:revision>
  <dcterms:created xsi:type="dcterms:W3CDTF">2018-06-24T10:37:00Z</dcterms:created>
  <dcterms:modified xsi:type="dcterms:W3CDTF">2018-06-24T10:37:00Z</dcterms:modified>
</cp:coreProperties>
</file>